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4"/>
        <w:jc w:val="center"/>
        <w:spacing w:after="28" w:before="28" w:line="360" w:lineRule="atLeast"/>
      </w:pPr>
      <w:r>
        <w:rPr>
          <w:sz w:val="24"/>
          <w:b/>
          <w:szCs w:val="24"/>
          <w:bCs/>
          <w:rFonts w:ascii="Times New Roman" w:cs="Times New Roman" w:eastAsia="Times New Roman" w:hAnsi="Times New Roman"/>
          <w:lang w:eastAsia="pt-BR"/>
        </w:rPr>
        <w:t xml:space="preserve">Mulheres e Homens Alienados no Ceará: </w:t>
      </w:r>
    </w:p>
    <w:p>
      <w:pPr>
        <w:pStyle w:val="style34"/>
        <w:jc w:val="center"/>
        <w:spacing w:after="28" w:before="28" w:line="360" w:lineRule="atLeast"/>
      </w:pPr>
      <w:r>
        <w:rPr>
          <w:sz w:val="24"/>
          <w:b/>
          <w:szCs w:val="24"/>
          <w:bCs/>
          <w:rFonts w:ascii="Times New Roman" w:cs="Times New Roman" w:eastAsia="Times New Roman" w:hAnsi="Times New Roman"/>
          <w:lang w:eastAsia="pt-BR"/>
        </w:rPr>
        <w:t>O Perfil dos Internos do São Vicente de Paula</w:t>
      </w:r>
    </w:p>
    <w:p>
      <w:pPr>
        <w:pStyle w:val="style34"/>
        <w:jc w:val="right"/>
        <w:spacing w:after="28" w:before="28" w:line="360" w:lineRule="atLeast"/>
      </w:pPr>
      <w:r>
        <w:rPr>
          <w:sz w:val="24"/>
          <w:szCs w:val="24"/>
          <w:bCs/>
        </w:rPr>
      </w:r>
    </w:p>
    <w:p>
      <w:pPr>
        <w:pStyle w:val="style34"/>
        <w:jc w:val="right"/>
        <w:spacing w:after="28" w:before="28" w:line="360" w:lineRule="atLeast"/>
      </w:pPr>
      <w:r>
        <w:rPr>
          <w:sz w:val="24"/>
          <w:szCs w:val="24"/>
          <w:bCs/>
          <w:rFonts w:ascii="Times New Roman" w:cs="Times New Roman" w:eastAsia="Times New Roman" w:hAnsi="Times New Roman"/>
          <w:lang w:eastAsia="pt-BR"/>
        </w:rPr>
        <w:t>Dra. Cláudia Freitas de Oliveira (UFC)</w:t>
      </w:r>
    </w:p>
    <w:p>
      <w:pPr>
        <w:pStyle w:val="style34"/>
        <w:jc w:val="right"/>
        <w:spacing w:after="28" w:before="28" w:line="360" w:lineRule="atLeast"/>
      </w:pPr>
      <w:hyperlink r:id="rId2">
        <w:r>
          <w:rPr>
            <w:sz w:val="24"/>
            <w:szCs w:val="24"/>
            <w:bCs/>
            <w:rStyle w:val="style19"/>
            <w:rFonts w:ascii="Times New Roman" w:cs="Times New Roman" w:eastAsia="Times New Roman" w:hAnsi="Times New Roman"/>
            <w:lang w:eastAsia="pt-BR"/>
          </w:rPr>
          <w:t>claudiahist2003@yahoo.com.br</w:t>
        </w:r>
      </w:hyperlink>
    </w:p>
    <w:p>
      <w:pPr>
        <w:pStyle w:val="style0"/>
        <w:jc w:val="center"/>
        <w:spacing w:after="28" w:before="28" w:line="360" w:lineRule="atLeast"/>
      </w:pPr>
      <w:r>
        <w:rPr>
          <w:sz w:val="24"/>
          <w:b/>
          <w:szCs w:val="24"/>
          <w:bCs/>
          <w:rFonts w:ascii="Times New Roman" w:cs="Times New Roman" w:eastAsia="Times New Roman" w:hAnsi="Times New Roman"/>
          <w:lang w:eastAsia="pt-BR"/>
        </w:rPr>
      </w:r>
    </w:p>
    <w:p>
      <w:pPr>
        <w:pStyle w:val="style0"/>
        <w:jc w:val="center"/>
        <w:spacing w:after="28" w:before="28" w:line="360" w:lineRule="atLeast"/>
      </w:pPr>
      <w:r>
        <w:rPr>
          <w:sz w:val="24"/>
          <w:b/>
          <w:szCs w:val="24"/>
          <w:bCs/>
          <w:rFonts w:ascii="Times New Roman" w:cs="Times New Roman" w:eastAsia="Times New Roman" w:hAnsi="Times New Roman"/>
          <w:lang w:eastAsia="pt-BR"/>
        </w:rPr>
        <w:t xml:space="preserve">Resumo </w:t>
      </w:r>
    </w:p>
    <w:p>
      <w:pPr>
        <w:pStyle w:val="style0"/>
        <w:jc w:val="both"/>
        <w:tabs>
          <w:tab w:leader="none" w:pos="8505" w:val="left"/>
        </w:tabs>
        <w:spacing w:line="360" w:lineRule="atLeast"/>
      </w:pPr>
      <w:r>
        <w:rPr>
          <w:sz w:val="24"/>
          <w:szCs w:val="24"/>
          <w:bCs/>
          <w:rFonts w:ascii="Times New Roman" w:cs="Times New Roman" w:eastAsia="Times New Roman" w:hAnsi="Times New Roman"/>
          <w:lang w:eastAsia="pt-BR"/>
        </w:rPr>
        <w:t xml:space="preserve">A loucura institucionalizou-se no Ceará, a partir da inauguração do Asilo São Vicente de Paula, em 1886, primeiro estabelecimento voltado para o tratamento da alienação no qual abrangia uma demanda correspondente a toda a Província. No primeiro mês de seu funcionamento, foram matriculados quinze alienados, </w:t>
      </w:r>
      <w:r>
        <w:rPr>
          <w:sz w:val="24"/>
          <w:szCs w:val="24"/>
          <w:rFonts w:ascii="Times New Roman" w:cs="Times New Roman" w:hAnsi="Times New Roman"/>
        </w:rPr>
        <w:t xml:space="preserve">cinco ficaram em observação, dois receberam alta e, no total, dezoito permaneceram na instituição. No final do ano, encontravam-se em tratamento trinta e três alienados, provenientes tanto da </w:t>
      </w:r>
      <w:r>
        <w:rPr>
          <w:sz w:val="24"/>
          <w:szCs w:val="24"/>
          <w:bCs/>
          <w:rFonts w:ascii="Times New Roman" w:cs="Times New Roman" w:eastAsia="Times New Roman" w:hAnsi="Times New Roman"/>
          <w:lang w:eastAsia="pt-BR"/>
        </w:rPr>
        <w:t xml:space="preserve">capital como do interior. No ano de 1920, quando encerra esta pesquisa de doutorado, o número de mulheres e homens contabilizava um total de </w:t>
      </w:r>
      <w:r>
        <w:rPr>
          <w:sz w:val="24"/>
          <w:szCs w:val="24"/>
          <w:rFonts w:ascii="Times New Roman" w:cs="Times New Roman" w:hAnsi="Times New Roman"/>
        </w:rPr>
        <w:t xml:space="preserve">cento oitenta e um internos. O presente trabalho visa analisar quem eram os insanos do </w:t>
      </w:r>
      <w:r>
        <w:rPr>
          <w:sz w:val="24"/>
          <w:szCs w:val="24"/>
          <w:bCs/>
          <w:rFonts w:ascii="Times New Roman" w:cs="Times New Roman" w:eastAsia="Times New Roman" w:hAnsi="Times New Roman"/>
          <w:lang w:eastAsia="pt-BR"/>
        </w:rPr>
        <w:t xml:space="preserve">Asilo de alienados São Vicente de Paula e como eles eram divididos e distribuídos nos </w:t>
      </w:r>
      <w:r>
        <w:rPr>
          <w:sz w:val="24"/>
          <w:i/>
          <w:szCs w:val="24"/>
          <w:bCs/>
          <w:rFonts w:ascii="Times New Roman" w:cs="Times New Roman" w:eastAsia="Times New Roman" w:hAnsi="Times New Roman"/>
          <w:lang w:eastAsia="pt-BR"/>
        </w:rPr>
        <w:t>Mapas Demonstrativos do Movimento</w:t>
      </w:r>
      <w:r>
        <w:rPr>
          <w:sz w:val="24"/>
          <w:szCs w:val="24"/>
          <w:bCs/>
          <w:rFonts w:ascii="Times New Roman" w:cs="Times New Roman" w:eastAsia="Times New Roman" w:hAnsi="Times New Roman"/>
          <w:lang w:eastAsia="pt-BR"/>
        </w:rPr>
        <w:t xml:space="preserve"> </w:t>
      </w:r>
      <w:r>
        <w:rPr>
          <w:sz w:val="24"/>
          <w:i/>
          <w:szCs w:val="24"/>
          <w:rFonts w:ascii="Times New Roman" w:cs="Times New Roman" w:hAnsi="Times New Roman"/>
        </w:rPr>
        <w:t>do Asilo São Vicente de Paula</w:t>
      </w:r>
      <w:r>
        <w:rPr>
          <w:sz w:val="24"/>
          <w:b/>
          <w:szCs w:val="24"/>
          <w:rFonts w:ascii="Times New Roman" w:cs="Times New Roman" w:hAnsi="Times New Roman"/>
        </w:rPr>
        <w:t xml:space="preserve"> </w:t>
      </w:r>
      <w:r>
        <w:rPr>
          <w:sz w:val="24"/>
          <w:szCs w:val="24"/>
          <w:bCs/>
          <w:rFonts w:ascii="Times New Roman" w:cs="Times New Roman" w:eastAsia="Times New Roman" w:hAnsi="Times New Roman"/>
          <w:lang w:eastAsia="pt-BR"/>
        </w:rPr>
        <w:t>– mapas em que é detalhada a movimentação interna mensal na qual eram expostos números correspondentes à entrada, cura, ao falecimento e às saídas, em geral, dos loucos. A partir da leitura interpretativa dos mapas é possível reconstruir um perfil da loucura no Ceará em fins do século XIX e nas primeiras décadas do XX. Além dessa problemática, serão discutidas as seguintes questões: como era formado o corpo de funcionários do estabelecimento, quem eram os médicos responsáveis pela parte clínica e quais os principais problemas enfrentados no cotidiano asilar. Para que essas problemáticas pudessem ser construídas foram fundamentais a análise da documentação existente na Santa Casa de Misericórdia de Fortaleza, instituição mantenedora do asilo, em especial dos livros de atas das reuniões ordinárias e extraordinárias, de 1886 a 1920.</w:t>
      </w:r>
    </w:p>
    <w:p>
      <w:pPr>
        <w:pStyle w:val="style0"/>
        <w:jc w:val="both"/>
        <w:spacing w:line="360" w:lineRule="atLeast"/>
      </w:pPr>
      <w:r>
        <w:rPr>
          <w:sz w:val="24"/>
          <w:b/>
          <w:szCs w:val="24"/>
          <w:rFonts w:ascii="Times New Roman" w:cs="Times New Roman" w:hAnsi="Times New Roman"/>
        </w:rPr>
        <w:t xml:space="preserve">PALAVRAS-CHAVE: </w:t>
      </w:r>
      <w:r>
        <w:rPr>
          <w:sz w:val="24"/>
          <w:szCs w:val="24"/>
          <w:rFonts w:ascii="Times New Roman" w:cs="Times New Roman" w:hAnsi="Times New Roman"/>
        </w:rPr>
        <w:t>Alienação no Ceará, Asilo de Alienados São Vicente de Paula, História da Loucura.</w:t>
      </w:r>
    </w:p>
    <w:p>
      <w:pPr>
        <w:pStyle w:val="style0"/>
        <w:jc w:val="both"/>
        <w:tabs>
          <w:tab w:leader="none" w:pos="8505" w:val="left"/>
        </w:tabs>
        <w:spacing w:line="360" w:lineRule="atLeast"/>
      </w:pPr>
      <w:r>
        <w:rPr>
          <w:sz w:val="24"/>
          <w:szCs w:val="24"/>
          <w:bCs/>
          <w:rFonts w:ascii="Times New Roman" w:cs="Times New Roman" w:eastAsia="Times New Roman" w:hAnsi="Times New Roman"/>
          <w:lang w:eastAsia="pt-BR"/>
        </w:rPr>
      </w:r>
    </w:p>
    <w:p>
      <w:pPr>
        <w:pStyle w:val="style0"/>
        <w:jc w:val="center"/>
        <w:ind w:hanging="0" w:left="705" w:right="0"/>
        <w:spacing w:line="360" w:lineRule="atLeast"/>
      </w:pPr>
      <w:r>
        <w:rPr>
          <w:sz w:val="24"/>
          <w:b/>
          <w:szCs w:val="24"/>
          <w:rFonts w:ascii="Times New Roman" w:cs="Times New Roman" w:hAnsi="Times New Roman"/>
          <w:lang w:val="en-US"/>
        </w:rPr>
        <w:t xml:space="preserve">Mentally ill Men and Women in Ceará: </w:t>
      </w:r>
    </w:p>
    <w:p>
      <w:pPr>
        <w:pStyle w:val="style0"/>
        <w:jc w:val="center"/>
        <w:ind w:hanging="0" w:left="705" w:right="0"/>
        <w:spacing w:line="360" w:lineRule="atLeast"/>
      </w:pPr>
      <w:r>
        <w:rPr>
          <w:sz w:val="24"/>
          <w:b/>
          <w:szCs w:val="24"/>
          <w:rFonts w:ascii="Times New Roman" w:cs="Times New Roman" w:hAnsi="Times New Roman"/>
          <w:lang w:val="en-US"/>
        </w:rPr>
        <w:t>Patient Profiles at the São Vicente de Paula Asylum.</w:t>
      </w:r>
    </w:p>
    <w:p>
      <w:pPr>
        <w:pStyle w:val="style0"/>
        <w:jc w:val="center"/>
        <w:spacing w:line="360" w:lineRule="atLeast"/>
      </w:pPr>
      <w:r>
        <w:rPr>
          <w:sz w:val="24"/>
          <w:b/>
          <w:szCs w:val="24"/>
          <w:rFonts w:ascii="Times New Roman" w:cs="Times New Roman" w:hAnsi="Times New Roman"/>
          <w:lang w:val="en-US"/>
        </w:rPr>
        <w:t>Abstract:</w:t>
      </w:r>
    </w:p>
    <w:p>
      <w:pPr>
        <w:pStyle w:val="style0"/>
        <w:jc w:val="center"/>
        <w:ind w:hanging="0" w:left="705" w:right="0"/>
        <w:spacing w:line="360" w:lineRule="atLeast"/>
      </w:pPr>
      <w:r>
        <w:rPr>
          <w:sz w:val="24"/>
          <w:b/>
          <w:szCs w:val="24"/>
          <w:rFonts w:ascii="Times New Roman" w:cs="Times New Roman" w:hAnsi="Times New Roman"/>
          <w:lang w:val="en-US"/>
        </w:rPr>
      </w:r>
    </w:p>
    <w:p>
      <w:pPr>
        <w:pStyle w:val="style0"/>
        <w:jc w:val="both"/>
        <w:spacing w:line="360" w:lineRule="atLeast"/>
      </w:pPr>
      <w:r>
        <w:rPr>
          <w:sz w:val="24"/>
          <w:szCs w:val="24"/>
          <w:bCs/>
          <w:rFonts w:ascii="Times New Roman" w:cs="Times New Roman" w:eastAsia="Times New Roman" w:hAnsi="Times New Roman"/>
          <w:lang w:eastAsia="pt-BR" w:val="en-US"/>
        </w:rPr>
        <w:t xml:space="preserve"> </w:t>
      </w:r>
      <w:r>
        <w:rPr>
          <w:sz w:val="24"/>
          <w:szCs w:val="24"/>
          <w:rFonts w:ascii="Times New Roman" w:cs="Times New Roman" w:hAnsi="Times New Roman"/>
          <w:lang w:val="en-US"/>
        </w:rPr>
        <w:t xml:space="preserve">The inauguration of the São Vicente de Paula Asylum in 1886 provided the first institutional structure for treating the mentally ill and met the mounting demand in the province. During the first month of operation fifteen patients were enrolled, five remained under operation, two were released and eighteen remained interned at the institution. By 1920 there were a total of 181 patients interned at the asylum. This research project seeks to analyze who were mentally ill and how were they organized. This study draws on the movement maps of the São Vicente de Paula asylum which provide a detailed, monthly account of entries, cure, death and release of the ill. Based on an interpretative reading of the maps it is possible to develop a profile of who were the mentally ill in Fortaleza at the end of the XIX Century and the first decades of the XX Century. Some of the questions explored in the context of this research are: how were the asylum employees organized; who were the medical staff; and how was daily life at the asylum? A fundamental aspect of this study reflects the analysis of archival documents, in particular the meeting minutes of the Santa Casa de Misericordia of Fortaleza, which was the hospital responsible for the organization and daily operation of the asylum between 1886 and 1920.  </w:t>
      </w:r>
    </w:p>
    <w:p>
      <w:pPr>
        <w:pStyle w:val="style0"/>
        <w:jc w:val="both"/>
        <w:spacing w:line="360" w:lineRule="atLeast"/>
      </w:pPr>
      <w:r>
        <w:rPr>
          <w:sz w:val="24"/>
          <w:b/>
          <w:szCs w:val="24"/>
          <w:rFonts w:ascii="Times New Roman" w:cs="Times New Roman" w:hAnsi="Times New Roman"/>
          <w:lang w:val="en-US"/>
        </w:rPr>
        <w:t xml:space="preserve">KEYWORDS: </w:t>
      </w:r>
      <w:r>
        <w:rPr>
          <w:rStyle w:val="style20"/>
          <w:color w:val="000000"/>
          <w:sz w:val="24"/>
          <w:szCs w:val="24"/>
          <w:bCs/>
          <w:rFonts w:ascii="Times New Roman" w:cs="Times New Roman" w:hAnsi="Times New Roman"/>
          <w:lang w:val="en-US"/>
        </w:rPr>
        <w:t>Madness in Ceará</w:t>
      </w:r>
      <w:r>
        <w:rPr>
          <w:sz w:val="24"/>
          <w:szCs w:val="24"/>
          <w:rFonts w:ascii="Times New Roman" w:cs="Times New Roman" w:hAnsi="Times New Roman"/>
          <w:lang w:val="en-US"/>
        </w:rPr>
        <w:t xml:space="preserve">, </w:t>
      </w:r>
      <w:r>
        <w:rPr>
          <w:rStyle w:val="style20"/>
          <w:color w:val="000000"/>
          <w:sz w:val="24"/>
          <w:szCs w:val="24"/>
          <w:bCs/>
          <w:rFonts w:ascii="Times New Roman" w:cs="Times New Roman" w:hAnsi="Times New Roman"/>
          <w:lang w:val="en-US"/>
        </w:rPr>
        <w:t xml:space="preserve">São Vicente de Paula Insane Asylum, </w:t>
      </w:r>
      <w:r>
        <w:rPr>
          <w:sz w:val="24"/>
          <w:i/>
          <w:szCs w:val="24"/>
          <w:rFonts w:ascii="Times New Roman" w:cs="Times New Roman" w:hAnsi="Times New Roman"/>
          <w:lang w:val="en-US"/>
        </w:rPr>
        <w:t>History</w:t>
      </w:r>
      <w:r>
        <w:rPr>
          <w:rStyle w:val="style20"/>
          <w:color w:val="000000"/>
          <w:sz w:val="24"/>
          <w:i/>
          <w:szCs w:val="24"/>
          <w:bCs/>
          <w:rFonts w:ascii="Times New Roman" w:cs="Times New Roman" w:hAnsi="Times New Roman"/>
          <w:lang w:val="en-US"/>
        </w:rPr>
        <w:t xml:space="preserve"> </w:t>
      </w:r>
      <w:r>
        <w:rPr>
          <w:rStyle w:val="style20"/>
          <w:color w:val="000000"/>
          <w:sz w:val="24"/>
          <w:szCs w:val="24"/>
          <w:bCs/>
          <w:rFonts w:ascii="Times New Roman" w:cs="Times New Roman" w:hAnsi="Times New Roman"/>
          <w:lang w:val="en-US"/>
        </w:rPr>
        <w:t>of Madness.</w:t>
      </w:r>
    </w:p>
    <w:p>
      <w:pPr>
        <w:pStyle w:val="style0"/>
        <w:jc w:val="both"/>
        <w:tabs>
          <w:tab w:leader="none" w:pos="8505" w:val="left"/>
        </w:tabs>
        <w:spacing w:line="360" w:lineRule="atLeast"/>
      </w:pPr>
      <w:r>
        <w:rPr>
          <w:sz w:val="24"/>
          <w:szCs w:val="24"/>
          <w:rFonts w:ascii="Times New Roman" w:cs="Times New Roman" w:hAnsi="Times New Roman"/>
          <w:lang w:val="en-US"/>
        </w:rPr>
      </w:r>
    </w:p>
    <w:p>
      <w:pPr>
        <w:pStyle w:val="style34"/>
        <w:jc w:val="center"/>
        <w:spacing w:after="28" w:before="28" w:line="360" w:lineRule="atLeast"/>
      </w:pPr>
      <w:r>
        <w:rPr>
          <w:sz w:val="24"/>
          <w:b/>
          <w:szCs w:val="24"/>
          <w:bCs/>
          <w:rFonts w:ascii="Times New Roman" w:cs="Times New Roman" w:eastAsia="Times New Roman" w:hAnsi="Times New Roman"/>
          <w:lang w:eastAsia="pt-BR"/>
        </w:rPr>
        <w:t>* * * * *</w:t>
      </w:r>
    </w:p>
    <w:p>
      <w:pPr>
        <w:pStyle w:val="style0"/>
        <w:jc w:val="both"/>
        <w:ind w:firstLine="708" w:left="0" w:right="0"/>
        <w:spacing w:line="360" w:lineRule="atLeast"/>
      </w:pPr>
      <w:r>
        <w:rPr>
          <w:sz w:val="24"/>
          <w:szCs w:val="24"/>
          <w:rFonts w:ascii="Times New Roman" w:cs="Times New Roman" w:hAnsi="Times New Roman"/>
        </w:rPr>
        <w:t xml:space="preserve">Para efetivar o processo de construção do Asilo de Alienados São Vicente de Paula foi fundamental a atuação da Santa Casa de Misericórdia que, através de seu quadro funcional, intercedeu </w:t>
      </w:r>
      <w:r>
        <w:rPr>
          <w:sz w:val="24"/>
          <w:szCs w:val="24"/>
          <w:bCs/>
          <w:rFonts w:ascii="Times New Roman" w:cs="Times New Roman" w:eastAsia="Times New Roman" w:hAnsi="Times New Roman"/>
          <w:lang w:eastAsia="pt-BR"/>
        </w:rPr>
        <w:t xml:space="preserve">junto às autoridades públicas, entre as quais os presidentes de província, sobre a necessidade de construção de um novo espaço destinado à loucura. Assim, as elites </w:t>
      </w:r>
      <w:r>
        <w:rPr>
          <w:sz w:val="24"/>
          <w:i/>
          <w:szCs w:val="24"/>
          <w:bCs/>
          <w:rFonts w:ascii="Times New Roman" w:cs="Times New Roman" w:eastAsia="Times New Roman" w:hAnsi="Times New Roman"/>
          <w:lang w:eastAsia="pt-BR"/>
        </w:rPr>
        <w:t>caritativas</w:t>
      </w:r>
      <w:r>
        <w:rPr>
          <w:sz w:val="24"/>
          <w:szCs w:val="24"/>
          <w:bCs/>
          <w:rFonts w:ascii="Times New Roman" w:cs="Times New Roman" w:eastAsia="Times New Roman" w:hAnsi="Times New Roman"/>
          <w:lang w:eastAsia="pt-BR"/>
        </w:rPr>
        <w:t xml:space="preserve"> do Ceará, cuja expressão maior girava em torno da vice-provedoria da Santa Casa e possuidoras de prestígio social, foram as grandes responsáveis pelo novo projeto.</w:t>
      </w:r>
    </w:p>
    <w:p>
      <w:pPr>
        <w:pStyle w:val="style0"/>
        <w:jc w:val="both"/>
        <w:ind w:firstLine="360" w:left="0" w:right="0"/>
        <w:spacing w:after="28" w:before="28" w:line="360" w:lineRule="atLeast"/>
      </w:pPr>
      <w:r>
        <w:rPr>
          <w:sz w:val="24"/>
          <w:szCs w:val="24"/>
          <w:bCs/>
          <w:rFonts w:ascii="Times New Roman" w:cs="Times New Roman" w:eastAsia="Times New Roman" w:hAnsi="Times New Roman"/>
          <w:lang w:eastAsia="pt-BR"/>
        </w:rPr>
        <w:t xml:space="preserve">A Irmandade da Misericórdia, mantenedora não somente do asilo de alienados, mas </w:t>
      </w:r>
      <w:r>
        <w:rPr>
          <w:sz w:val="24"/>
          <w:szCs w:val="24"/>
          <w:rFonts w:ascii="Times New Roman" w:cs="Times New Roman" w:eastAsia="Calibri" w:hAnsi="Times New Roman"/>
        </w:rPr>
        <w:t xml:space="preserve">do cemitério de São João Baptista, da empresa funerária e da farmácia da misericórdia, era formada durante </w:t>
      </w:r>
      <w:r>
        <w:rPr>
          <w:sz w:val="24"/>
          <w:szCs w:val="24"/>
          <w:bCs/>
          <w:rFonts w:ascii="Times New Roman" w:cs="Times New Roman" w:eastAsia="Times New Roman" w:hAnsi="Times New Roman"/>
          <w:lang w:eastAsia="pt-BR"/>
        </w:rPr>
        <w:t xml:space="preserve">o período imperial </w:t>
      </w:r>
      <w:r>
        <w:rPr>
          <w:sz w:val="24"/>
          <w:szCs w:val="24"/>
          <w:rFonts w:ascii="Times New Roman" w:cs="Times New Roman" w:eastAsia="Calibri" w:hAnsi="Times New Roman"/>
        </w:rPr>
        <w:t xml:space="preserve">por um corpo administrativo </w:t>
      </w:r>
      <w:r>
        <w:rPr>
          <w:sz w:val="24"/>
          <w:szCs w:val="24"/>
          <w:bCs/>
          <w:rFonts w:ascii="Times New Roman" w:cs="Times New Roman" w:eastAsia="Times New Roman" w:hAnsi="Times New Roman"/>
          <w:lang w:eastAsia="pt-BR"/>
        </w:rPr>
        <w:t xml:space="preserve">representado pelo provedor, na figura do presidente da província, pelo vice-provedor, que estava efetivamente presente no cotidiano da instituição, e pelos mordomos, divididos em funções diversas, como: tesoureiro, procurador, secretário, além de serem os </w:t>
      </w:r>
      <w:r>
        <w:rPr>
          <w:sz w:val="24"/>
          <w:szCs w:val="24"/>
          <w:rFonts w:ascii="Times New Roman" w:cs="Times New Roman" w:hAnsi="Times New Roman"/>
        </w:rPr>
        <w:t>responsáveis pelas instituições que pertenciam à Irmandade.</w:t>
      </w:r>
    </w:p>
    <w:p>
      <w:pPr>
        <w:pStyle w:val="style0"/>
        <w:jc w:val="both"/>
        <w:ind w:firstLine="360" w:left="0" w:right="0"/>
        <w:spacing w:after="28" w:before="28" w:line="360" w:lineRule="atLeast"/>
      </w:pPr>
      <w:r>
        <w:rPr>
          <w:sz w:val="24"/>
          <w:szCs w:val="24"/>
          <w:rFonts w:ascii="Times New Roman" w:cs="Times New Roman" w:hAnsi="Times New Roman"/>
        </w:rPr>
        <w:t>A partir de sua atuação, das doações de particulares e dos recursos financeiros provinciais, a Santa Casa viabilizou a inauguração do asilo, em 1886 – mais de dez anos após os primeiros registros de intenção de criação do projeto asilar.</w:t>
      </w:r>
    </w:p>
    <w:p>
      <w:pPr>
        <w:pStyle w:val="style0"/>
        <w:jc w:val="both"/>
        <w:ind w:firstLine="360" w:left="0" w:right="0"/>
        <w:spacing w:after="28" w:before="28" w:line="360" w:lineRule="atLeast"/>
      </w:pPr>
      <w:r>
        <w:rPr>
          <w:sz w:val="24"/>
          <w:szCs w:val="24"/>
          <w:rFonts w:ascii="Times New Roman" w:cs="Times New Roman" w:hAnsi="Times New Roman"/>
        </w:rPr>
        <w:t xml:space="preserve"> </w:t>
      </w:r>
      <w:r>
        <w:rPr>
          <w:sz w:val="24"/>
          <w:szCs w:val="24"/>
          <w:rFonts w:ascii="Times New Roman" w:cs="Times New Roman" w:hAnsi="Times New Roman"/>
        </w:rPr>
        <w:t>A Fortaleza da década de 1880 inseria-se no ideário de modernidade e civilização, apresentava sinais de promissora expansão econômica e necessitava normatizar a vida de seus moradores. Dessa forma, as elites não aceitavam mais que loucos ou alienados vagueassem pelas ruas de Fortaleza ou que permanecessem alojados nas cadeias públicas e na Santa Casa sem tratamento adequado.</w:t>
      </w:r>
    </w:p>
    <w:p>
      <w:pPr>
        <w:pStyle w:val="style0"/>
        <w:jc w:val="both"/>
        <w:spacing w:line="360" w:lineRule="atLeast"/>
      </w:pPr>
      <w:r>
        <w:rPr>
          <w:sz w:val="24"/>
          <w:szCs w:val="24"/>
          <w:bCs/>
          <w:rFonts w:ascii="Times New Roman" w:cs="Times New Roman" w:eastAsia="Times New Roman" w:hAnsi="Times New Roman"/>
          <w:lang w:eastAsia="pt-BR"/>
        </w:rPr>
        <w:tab/>
        <w:t>A loucura institucionalizou-se no Ceará, a partir da inauguração do Asilo São Vicente de Paula, primeiro estabelecimento voltado para o tratamento da alienação o qual abrangeu uma demanda oriunda de várias localidades da província. As tentativas de erguê-lo dataram do início da década de 1870, contudo em decorrência de problemas de ordem financeira, somente em 1º de março de 1886, dia de São José, o padroeiro da Província, ele foi fundado.</w:t>
      </w:r>
    </w:p>
    <w:p>
      <w:pPr>
        <w:pStyle w:val="style29"/>
        <w:widowControl/>
        <w:ind w:firstLine="360" w:left="0" w:right="0"/>
        <w:spacing w:line="360" w:lineRule="atLeast"/>
      </w:pPr>
      <w:r>
        <w:rPr>
          <w:szCs w:val="24"/>
        </w:rPr>
        <w:t>No início da década de 1880, antes da inauguração, as obras do asilo contavam, estruturalmente, com: nove compartimentos voltados para os alienados, uma sala para a administração, outra para servir provisoriamente como capela, duas para refeitório e dormitórios e duas peças para dispensa e cozinha</w:t>
      </w:r>
      <w:r>
        <w:rPr>
          <w:rStyle w:val="style25"/>
        </w:rPr>
        <w:footnoteReference w:id="2"/>
      </w:r>
      <w:r>
        <w:rPr>
          <w:szCs w:val="24"/>
        </w:rPr>
        <w:t>. Não há dados sobre o número de leitos ou dormitórios para os loucos nas primeiras décadas de funcionamento da instituição.</w:t>
      </w:r>
    </w:p>
    <w:p>
      <w:pPr>
        <w:pStyle w:val="style0"/>
        <w:jc w:val="both"/>
        <w:ind w:firstLine="360" w:left="0" w:right="0"/>
        <w:spacing w:line="360" w:lineRule="atLeast"/>
      </w:pPr>
      <w:r>
        <w:rPr>
          <w:sz w:val="24"/>
          <w:szCs w:val="24"/>
          <w:rFonts w:ascii="Times New Roman" w:cs="Times New Roman" w:hAnsi="Times New Roman"/>
        </w:rPr>
        <w:t>Logo após o advento da sua cerimônia de</w:t>
      </w:r>
      <w:r>
        <w:rPr>
          <w:sz w:val="24"/>
          <w:szCs w:val="24"/>
          <w:rFonts w:ascii="Times New Roman" w:cs="Times New Roman" w:eastAsia="Calibri" w:hAnsi="Times New Roman"/>
        </w:rPr>
        <w:t xml:space="preserve"> inauguração,</w:t>
      </w:r>
      <w:r>
        <w:rPr>
          <w:sz w:val="24"/>
          <w:szCs w:val="24"/>
          <w:rFonts w:ascii="Times New Roman" w:cs="Times New Roman" w:hAnsi="Times New Roman"/>
        </w:rPr>
        <w:t xml:space="preserve"> na qual estiveram presentes as elites políticas e econômicas de Fortaleza, </w:t>
      </w:r>
      <w:r>
        <w:rPr>
          <w:sz w:val="24"/>
          <w:szCs w:val="24"/>
          <w:rFonts w:ascii="Times New Roman" w:cs="Times New Roman" w:eastAsia="Calibri" w:hAnsi="Times New Roman"/>
        </w:rPr>
        <w:t xml:space="preserve">o asilo de alienados </w:t>
      </w:r>
      <w:r>
        <w:rPr>
          <w:sz w:val="24"/>
          <w:szCs w:val="24"/>
          <w:rFonts w:ascii="Times New Roman" w:cs="Times New Roman" w:hAnsi="Times New Roman"/>
        </w:rPr>
        <w:t xml:space="preserve">recebeu </w:t>
      </w:r>
      <w:r>
        <w:rPr>
          <w:sz w:val="24"/>
          <w:szCs w:val="24"/>
          <w:rFonts w:ascii="Times New Roman" w:cs="Times New Roman" w:eastAsia="Calibri" w:hAnsi="Times New Roman"/>
        </w:rPr>
        <w:t>os primeiros doentes</w:t>
      </w:r>
      <w:r>
        <w:rPr>
          <w:sz w:val="24"/>
          <w:szCs w:val="24"/>
          <w:rFonts w:ascii="Times New Roman" w:cs="Times New Roman" w:hAnsi="Times New Roman"/>
        </w:rPr>
        <w:t>. Eram n</w:t>
      </w:r>
      <w:r>
        <w:rPr>
          <w:sz w:val="24"/>
          <w:szCs w:val="24"/>
          <w:rFonts w:ascii="Times New Roman" w:cs="Times New Roman" w:eastAsia="Calibri" w:hAnsi="Times New Roman"/>
        </w:rPr>
        <w:t xml:space="preserve">ove presos indigentes </w:t>
      </w:r>
      <w:r>
        <w:rPr>
          <w:sz w:val="24"/>
          <w:szCs w:val="24"/>
          <w:rFonts w:ascii="Times New Roman" w:cs="Times New Roman" w:hAnsi="Times New Roman"/>
        </w:rPr>
        <w:t xml:space="preserve">que estavam </w:t>
      </w:r>
      <w:r>
        <w:rPr>
          <w:sz w:val="24"/>
          <w:szCs w:val="24"/>
          <w:rFonts w:ascii="Times New Roman" w:cs="Times New Roman" w:eastAsia="Calibri" w:hAnsi="Times New Roman"/>
        </w:rPr>
        <w:t>detidos na cadeia pública de Fortaleza</w:t>
      </w:r>
      <w:r>
        <w:rPr>
          <w:sz w:val="24"/>
          <w:szCs w:val="24"/>
          <w:rFonts w:ascii="Times New Roman" w:cs="Times New Roman" w:hAnsi="Times New Roman"/>
        </w:rPr>
        <w:t xml:space="preserve">. O </w:t>
      </w:r>
      <w:r>
        <w:rPr>
          <w:sz w:val="24"/>
          <w:szCs w:val="24"/>
          <w:rFonts w:ascii="Times New Roman" w:cs="Times New Roman" w:eastAsia="Calibri" w:hAnsi="Times New Roman"/>
        </w:rPr>
        <w:t xml:space="preserve">presidente </w:t>
      </w:r>
      <w:r>
        <w:rPr>
          <w:sz w:val="24"/>
          <w:szCs w:val="24"/>
          <w:rFonts w:ascii="Times New Roman" w:cs="Times New Roman" w:hAnsi="Times New Roman"/>
        </w:rPr>
        <w:t xml:space="preserve">da província, </w:t>
      </w:r>
      <w:r>
        <w:rPr>
          <w:sz w:val="24"/>
          <w:szCs w:val="24"/>
          <w:rFonts w:ascii="Times New Roman" w:cs="Times New Roman" w:eastAsia="Calibri" w:hAnsi="Times New Roman"/>
        </w:rPr>
        <w:t>Calmon Almeida</w:t>
      </w:r>
      <w:r>
        <w:rPr>
          <w:sz w:val="24"/>
          <w:szCs w:val="24"/>
          <w:rFonts w:ascii="Times New Roman" w:cs="Times New Roman" w:hAnsi="Times New Roman"/>
        </w:rPr>
        <w:t xml:space="preserve">, autorizou para que outros detentos que estivessem alojados nas </w:t>
      </w:r>
      <w:r>
        <w:rPr>
          <w:sz w:val="24"/>
          <w:szCs w:val="24"/>
          <w:rFonts w:ascii="Times New Roman" w:cs="Times New Roman" w:eastAsia="Calibri" w:hAnsi="Times New Roman"/>
        </w:rPr>
        <w:t>cadeias do interior</w:t>
      </w:r>
      <w:r>
        <w:rPr>
          <w:sz w:val="24"/>
          <w:szCs w:val="24"/>
          <w:rFonts w:ascii="Times New Roman" w:cs="Times New Roman" w:hAnsi="Times New Roman"/>
        </w:rPr>
        <w:t xml:space="preserve"> também fossem</w:t>
      </w:r>
      <w:r>
        <w:rPr>
          <w:sz w:val="24"/>
          <w:szCs w:val="24"/>
          <w:rFonts w:ascii="Times New Roman" w:cs="Times New Roman" w:eastAsia="Calibri" w:hAnsi="Times New Roman"/>
        </w:rPr>
        <w:t xml:space="preserve"> </w:t>
      </w:r>
      <w:r>
        <w:rPr>
          <w:sz w:val="24"/>
          <w:szCs w:val="24"/>
          <w:rFonts w:ascii="Times New Roman" w:cs="Times New Roman" w:hAnsi="Times New Roman"/>
        </w:rPr>
        <w:t>transferidos para o asilo de Arronches</w:t>
      </w:r>
      <w:r>
        <w:rPr>
          <w:sz w:val="24"/>
          <w:szCs w:val="24"/>
          <w:rFonts w:ascii="Times New Roman" w:cs="Times New Roman" w:eastAsia="Calibri" w:hAnsi="Times New Roman"/>
        </w:rPr>
        <w:t xml:space="preserve"> </w:t>
      </w:r>
      <w:r>
        <w:rPr>
          <w:rStyle w:val="style25"/>
        </w:rPr>
        <w:footnoteReference w:id="3"/>
      </w:r>
      <w:r>
        <w:rPr>
          <w:sz w:val="24"/>
          <w:szCs w:val="24"/>
          <w:rFonts w:ascii="Times New Roman" w:cs="Times New Roman" w:eastAsia="Calibri" w:hAnsi="Times New Roman"/>
        </w:rPr>
        <w:t>.</w:t>
      </w:r>
    </w:p>
    <w:p>
      <w:pPr>
        <w:pStyle w:val="style0"/>
        <w:jc w:val="both"/>
        <w:ind w:firstLine="360" w:left="0" w:right="0"/>
        <w:spacing w:line="360" w:lineRule="atLeast"/>
      </w:pPr>
      <w:r>
        <w:rPr>
          <w:sz w:val="24"/>
          <w:szCs w:val="24"/>
          <w:rFonts w:ascii="Times New Roman" w:cs="Times New Roman" w:eastAsia="Calibri" w:hAnsi="Times New Roman"/>
        </w:rPr>
        <w:t>Uma das grandes problemáticas suscitadas sobre a institucionalização da loucura no Ceará no final do século XIX e início do XX a ser tratada nesse artigo será a reconstrução do perfil dos internos no São Vicente de Paula, a saber: quantos eram e quem eram os loucos internos no asilo de alienados?</w:t>
      </w:r>
    </w:p>
    <w:p>
      <w:pPr>
        <w:pStyle w:val="style34"/>
        <w:jc w:val="both"/>
        <w:ind w:hanging="0" w:left="0" w:right="0"/>
        <w:spacing w:line="360" w:lineRule="atLeast"/>
      </w:pPr>
      <w:r>
        <w:rPr>
          <w:sz w:val="24"/>
          <w:b/>
          <w:szCs w:val="24"/>
          <w:bCs/>
          <w:rFonts w:ascii="Times New Roman" w:cs="Times New Roman" w:eastAsia="Times New Roman" w:hAnsi="Times New Roman"/>
          <w:lang w:eastAsia="pt-BR"/>
        </w:rPr>
      </w:r>
    </w:p>
    <w:p>
      <w:pPr>
        <w:pStyle w:val="style34"/>
        <w:jc w:val="both"/>
        <w:ind w:hanging="0" w:left="0" w:right="0"/>
        <w:spacing w:line="360" w:lineRule="atLeast"/>
      </w:pPr>
      <w:r>
        <w:rPr>
          <w:sz w:val="24"/>
          <w:b/>
          <w:szCs w:val="24"/>
          <w:bCs/>
          <w:rFonts w:ascii="Times New Roman" w:cs="Times New Roman" w:eastAsia="Times New Roman" w:hAnsi="Times New Roman"/>
          <w:lang w:eastAsia="pt-BR"/>
        </w:rPr>
        <w:t xml:space="preserve">Mapas Demonstrativos do Movimento </w:t>
      </w:r>
      <w:r>
        <w:rPr>
          <w:sz w:val="24"/>
          <w:b/>
          <w:szCs w:val="24"/>
          <w:rFonts w:ascii="Times New Roman" w:cs="Times New Roman" w:hAnsi="Times New Roman"/>
        </w:rPr>
        <w:t>do Asilo São Vicente de Paula: os números da loucura</w:t>
      </w:r>
    </w:p>
    <w:p>
      <w:pPr>
        <w:pStyle w:val="style34"/>
        <w:jc w:val="both"/>
        <w:ind w:hanging="0" w:left="0" w:right="0"/>
        <w:spacing w:line="360" w:lineRule="atLeast"/>
      </w:pPr>
      <w:r>
        <w:rPr>
          <w:sz w:val="24"/>
          <w:szCs w:val="24"/>
          <w:rFonts w:ascii="Times New Roman" w:cs="Times New Roman" w:hAnsi="Times New Roman"/>
        </w:rPr>
        <w:tab/>
        <w:t xml:space="preserve">Através da análise dos </w:t>
      </w:r>
      <w:r>
        <w:rPr>
          <w:sz w:val="24"/>
          <w:i/>
          <w:szCs w:val="24"/>
          <w:bCs/>
          <w:rFonts w:ascii="Times New Roman" w:cs="Times New Roman" w:eastAsia="Times New Roman" w:hAnsi="Times New Roman"/>
          <w:lang w:eastAsia="pt-BR"/>
        </w:rPr>
        <w:t xml:space="preserve">Mapas Demonstrativos do Movimento </w:t>
      </w:r>
      <w:r>
        <w:rPr>
          <w:sz w:val="24"/>
          <w:i/>
          <w:szCs w:val="24"/>
          <w:rFonts w:ascii="Times New Roman" w:cs="Times New Roman" w:hAnsi="Times New Roman"/>
        </w:rPr>
        <w:t>do Asilo São Vicente de Paula</w:t>
      </w:r>
      <w:r>
        <w:rPr>
          <w:sz w:val="24"/>
          <w:szCs w:val="24"/>
          <w:rFonts w:ascii="Times New Roman" w:cs="Times New Roman" w:hAnsi="Times New Roman"/>
        </w:rPr>
        <w:t>, escritos pela Santa Casa de Misericórdia, pode-se reconstruir indícios sobre a loucura na instituição asilar.</w:t>
      </w:r>
    </w:p>
    <w:p>
      <w:pPr>
        <w:pStyle w:val="style0"/>
        <w:jc w:val="both"/>
        <w:ind w:firstLine="360" w:left="0" w:right="0"/>
        <w:spacing w:line="360" w:lineRule="atLeast"/>
      </w:pPr>
      <w:r>
        <w:rPr>
          <w:sz w:val="24"/>
          <w:szCs w:val="24"/>
          <w:bCs/>
          <w:rFonts w:ascii="Times New Roman" w:cs="Times New Roman" w:eastAsia="Times New Roman" w:hAnsi="Times New Roman"/>
          <w:lang w:eastAsia="pt-BR"/>
        </w:rPr>
        <w:t xml:space="preserve">Em 1886, no primeiro mês de funcionamento do São Vicente de Paula, foram </w:t>
      </w:r>
      <w:r>
        <w:rPr>
          <w:sz w:val="24"/>
          <w:i/>
          <w:szCs w:val="24"/>
          <w:bCs/>
          <w:rFonts w:ascii="Times New Roman" w:cs="Times New Roman" w:eastAsia="Times New Roman" w:hAnsi="Times New Roman"/>
          <w:lang w:eastAsia="pt-BR"/>
        </w:rPr>
        <w:t>matriculados</w:t>
      </w:r>
      <w:r>
        <w:rPr>
          <w:sz w:val="24"/>
          <w:szCs w:val="24"/>
          <w:bCs/>
          <w:rFonts w:ascii="Times New Roman" w:cs="Times New Roman" w:eastAsia="Times New Roman" w:hAnsi="Times New Roman"/>
          <w:lang w:eastAsia="pt-BR"/>
        </w:rPr>
        <w:t xml:space="preserve"> 15 alienados, </w:t>
      </w:r>
      <w:r>
        <w:rPr>
          <w:sz w:val="24"/>
          <w:szCs w:val="24"/>
          <w:rFonts w:ascii="Times New Roman" w:cs="Times New Roman" w:hAnsi="Times New Roman"/>
        </w:rPr>
        <w:t xml:space="preserve">5 ficaram em observação, 2 receberam alta e, no total, 18 permaneceram na instituição. No final do primeiro ano, encontravam-se em tratamento 33 alienados. Durante todo o ano, 10 </w:t>
      </w:r>
      <w:r>
        <w:rPr>
          <w:sz w:val="24"/>
          <w:szCs w:val="24"/>
          <w:bCs/>
          <w:rFonts w:ascii="Times New Roman" w:cs="Times New Roman" w:eastAsia="Times New Roman" w:hAnsi="Times New Roman"/>
          <w:lang w:eastAsia="pt-BR"/>
        </w:rPr>
        <w:t>loucos saíram do asilo seja a pedido (provavelmente da família) seja por alta médica</w:t>
      </w:r>
      <w:r>
        <w:rPr>
          <w:rStyle w:val="style25"/>
        </w:rPr>
        <w:footnoteReference w:id="4"/>
      </w:r>
      <w:r>
        <w:rPr>
          <w:sz w:val="24"/>
          <w:szCs w:val="24"/>
          <w:bCs/>
          <w:rFonts w:ascii="Times New Roman" w:cs="Times New Roman" w:eastAsia="Times New Roman" w:hAnsi="Times New Roman"/>
          <w:lang w:eastAsia="pt-BR"/>
        </w:rPr>
        <w:t xml:space="preserve">. </w:t>
      </w:r>
    </w:p>
    <w:p>
      <w:pPr>
        <w:pStyle w:val="style0"/>
        <w:jc w:val="both"/>
        <w:ind w:firstLine="360" w:left="0" w:right="0"/>
        <w:spacing w:line="360" w:lineRule="atLeast"/>
      </w:pPr>
      <w:r>
        <w:rPr>
          <w:sz w:val="24"/>
          <w:szCs w:val="24"/>
          <w:bCs/>
          <w:rFonts w:ascii="Times New Roman" w:cs="Times New Roman" w:eastAsia="Times New Roman" w:hAnsi="Times New Roman"/>
          <w:lang w:eastAsia="pt-BR"/>
        </w:rPr>
        <w:t>A partir do segundo ano, os Mapas Demonstrativos trouxeram uma nova informação sobre a movimentação da entrada e saída dos alienados: o número de falecimentos. Ao final de 1887, estavam em tratamento 39 loucos. Durante todo o ano, chegaram ao óbito 5 pessoas e saíram curados 13; destas 9 saíram a pedido, e apenas 1 recebeu alta</w:t>
      </w:r>
      <w:r>
        <w:rPr>
          <w:rStyle w:val="style25"/>
        </w:rPr>
        <w:footnoteReference w:id="5"/>
      </w:r>
      <w:r>
        <w:rPr>
          <w:sz w:val="24"/>
          <w:szCs w:val="24"/>
          <w:bCs/>
          <w:rFonts w:ascii="Times New Roman" w:cs="Times New Roman" w:eastAsia="Times New Roman" w:hAnsi="Times New Roman"/>
          <w:lang w:eastAsia="pt-BR"/>
        </w:rPr>
        <w:t>. Os números de falecimento nos anos seguintes variaram entre 2 a 13, até 1890.</w:t>
      </w:r>
    </w:p>
    <w:p>
      <w:pPr>
        <w:pStyle w:val="style0"/>
        <w:jc w:val="both"/>
        <w:ind w:firstLine="360" w:left="0" w:right="0"/>
        <w:spacing w:line="360" w:lineRule="atLeast"/>
      </w:pPr>
      <w:r>
        <w:rPr>
          <w:sz w:val="24"/>
          <w:szCs w:val="24"/>
          <w:bCs/>
          <w:rFonts w:ascii="Times New Roman" w:cs="Times New Roman" w:eastAsia="Times New Roman" w:hAnsi="Times New Roman"/>
          <w:lang w:eastAsia="pt-BR"/>
        </w:rPr>
        <w:t>No que se refere às admissões, o aumento no número de internações tornou-se uma constante no asilo. Em dezembro de 1888, foram registradas 50 pessoas em tratamento</w:t>
      </w:r>
      <w:r>
        <w:rPr>
          <w:rStyle w:val="style25"/>
        </w:rPr>
        <w:footnoteReference w:id="6"/>
      </w:r>
      <w:r>
        <w:rPr>
          <w:sz w:val="24"/>
          <w:szCs w:val="24"/>
          <w:bCs/>
          <w:rFonts w:ascii="Times New Roman" w:cs="Times New Roman" w:eastAsia="Times New Roman" w:hAnsi="Times New Roman"/>
          <w:lang w:eastAsia="pt-BR"/>
        </w:rPr>
        <w:t>. Em 1889, o número saltou para 80</w:t>
      </w:r>
      <w:r>
        <w:rPr>
          <w:sz w:val="20"/>
          <w:szCs w:val="20"/>
          <w:rFonts w:ascii="Times New Roman" w:hAnsi="Times New Roman"/>
        </w:rPr>
        <w:t xml:space="preserve"> </w:t>
      </w:r>
      <w:r>
        <w:rPr>
          <w:rStyle w:val="style25"/>
        </w:rPr>
        <w:footnoteReference w:id="7"/>
      </w:r>
      <w:r>
        <w:rPr>
          <w:sz w:val="20"/>
          <w:szCs w:val="20"/>
          <w:rFonts w:ascii="Times New Roman" w:hAnsi="Times New Roman"/>
        </w:rPr>
        <w:t>.</w:t>
      </w:r>
      <w:r>
        <w:rPr>
          <w:sz w:val="24"/>
          <w:szCs w:val="24"/>
          <w:bCs/>
          <w:rFonts w:ascii="Times New Roman" w:cs="Times New Roman" w:eastAsia="Times New Roman" w:hAnsi="Times New Roman"/>
          <w:lang w:eastAsia="pt-BR"/>
        </w:rPr>
        <w:t xml:space="preserve"> No início da década de 1890, verificou-se não apenas uma estabilidade, mas raro declínio no número de internos. Em 1890, havia 79 internos</w:t>
      </w:r>
      <w:r>
        <w:rPr>
          <w:rStyle w:val="style25"/>
        </w:rPr>
        <w:footnoteReference w:id="8"/>
      </w:r>
      <w:r>
        <w:rPr>
          <w:sz w:val="24"/>
          <w:szCs w:val="24"/>
          <w:bCs/>
          <w:rFonts w:ascii="Times New Roman" w:cs="Times New Roman" w:eastAsia="Times New Roman" w:hAnsi="Times New Roman"/>
          <w:lang w:eastAsia="pt-BR"/>
        </w:rPr>
        <w:t xml:space="preserve"> e em 1891, o número diminui para 71 </w:t>
      </w:r>
      <w:r>
        <w:rPr>
          <w:rStyle w:val="style25"/>
        </w:rPr>
        <w:footnoteReference w:id="9"/>
      </w:r>
      <w:r>
        <w:rPr>
          <w:sz w:val="24"/>
          <w:szCs w:val="24"/>
          <w:bCs/>
          <w:rFonts w:ascii="Times New Roman" w:cs="Times New Roman" w:eastAsia="Times New Roman" w:hAnsi="Times New Roman"/>
          <w:lang w:eastAsia="pt-BR"/>
        </w:rPr>
        <w:t xml:space="preserve">. No ano seguinte, houve novo acréscimo, com a admissão de 73 loucos </w:t>
      </w:r>
      <w:r>
        <w:rPr>
          <w:rStyle w:val="style25"/>
        </w:rPr>
        <w:footnoteReference w:id="10"/>
      </w:r>
      <w:r>
        <w:rPr>
          <w:sz w:val="24"/>
          <w:szCs w:val="24"/>
          <w:bCs/>
          <w:rFonts w:ascii="Times New Roman" w:cs="Times New Roman" w:eastAsia="Times New Roman" w:hAnsi="Times New Roman"/>
          <w:lang w:eastAsia="pt-BR"/>
        </w:rPr>
        <w:t xml:space="preserve">. </w:t>
      </w:r>
    </w:p>
    <w:p>
      <w:pPr>
        <w:pStyle w:val="style0"/>
        <w:jc w:val="both"/>
        <w:tabs>
          <w:tab w:leader="none" w:pos="0" w:val="left"/>
        </w:tabs>
        <w:spacing w:line="360" w:lineRule="atLeast"/>
      </w:pPr>
      <w:r>
        <w:rPr>
          <w:sz w:val="24"/>
          <w:szCs w:val="24"/>
          <w:bCs/>
          <w:rFonts w:ascii="Times New Roman" w:cs="Times New Roman" w:eastAsia="Times New Roman" w:hAnsi="Times New Roman"/>
          <w:lang w:eastAsia="pt-BR"/>
        </w:rPr>
        <w:tab/>
        <w:t xml:space="preserve">A mesa administrativa da Santa Casa de Misericórdia não divulgou o mapa demonstrativo do asilo de alienados com a movimentação completa durante os anos de 1893 a 1895, voltando a fazê-lo somente em 1896. Nesse ano, os números apresentaram um crescimento significativo de admissões: </w:t>
      </w:r>
      <w:r>
        <w:rPr>
          <w:sz w:val="24"/>
          <w:szCs w:val="24"/>
          <w:rFonts w:ascii="Times New Roman" w:cs="Times New Roman" w:hAnsi="Times New Roman"/>
        </w:rPr>
        <w:t xml:space="preserve">101 pessoas </w:t>
      </w:r>
      <w:r>
        <w:rPr>
          <w:rStyle w:val="style25"/>
        </w:rPr>
        <w:footnoteReference w:id="11"/>
      </w:r>
      <w:r>
        <w:rPr>
          <w:sz w:val="24"/>
          <w:szCs w:val="24"/>
          <w:rFonts w:ascii="Times New Roman" w:cs="Times New Roman" w:hAnsi="Times New Roman"/>
        </w:rPr>
        <w:t>. Se os dados impressionam porque chegaram a uma centena de loucos em tratamento, outro elemento do mapa demonstrativo também chama a atenção. A partir daquela data, a administração do São Vicente de Paula estabeleceu a distinção entre sexos, o que nos permite reconstruir um aspecto do perfil sobre os loucos internos. Naquele ano, havia 46 homens e 55 mulheres em tratamento</w:t>
      </w:r>
      <w:r>
        <w:rPr>
          <w:rStyle w:val="style25"/>
        </w:rPr>
        <w:footnoteReference w:id="12"/>
      </w:r>
      <w:r>
        <w:rPr>
          <w:sz w:val="24"/>
          <w:szCs w:val="24"/>
          <w:rFonts w:ascii="Times New Roman" w:cs="Times New Roman" w:hAnsi="Times New Roman"/>
        </w:rPr>
        <w:t xml:space="preserve">. </w:t>
      </w:r>
    </w:p>
    <w:p>
      <w:pPr>
        <w:pStyle w:val="style0"/>
        <w:jc w:val="both"/>
        <w:tabs>
          <w:tab w:leader="none" w:pos="0" w:val="left"/>
        </w:tabs>
        <w:spacing w:line="360" w:lineRule="atLeast"/>
      </w:pPr>
      <w:r>
        <w:rPr>
          <w:sz w:val="24"/>
          <w:szCs w:val="24"/>
          <w:rFonts w:ascii="Times New Roman" w:cs="Times New Roman" w:hAnsi="Times New Roman"/>
        </w:rPr>
        <w:tab/>
        <w:t xml:space="preserve">Em 1897, houve queda do público, com a cifra de 87 pessoas, dos quais 32 eram homens e 55, mulheres </w:t>
      </w:r>
      <w:r>
        <w:rPr>
          <w:rStyle w:val="style25"/>
        </w:rPr>
        <w:footnoteReference w:id="13"/>
      </w:r>
      <w:r>
        <w:rPr>
          <w:sz w:val="24"/>
          <w:szCs w:val="24"/>
          <w:rFonts w:ascii="Times New Roman" w:cs="Times New Roman" w:hAnsi="Times New Roman"/>
        </w:rPr>
        <w:t xml:space="preserve">. Em 1898, ocorreu novo aumento com 97 internos, entre eles 33 homens e 62 mulheres </w:t>
      </w:r>
      <w:r>
        <w:rPr>
          <w:rStyle w:val="style25"/>
        </w:rPr>
        <w:footnoteReference w:id="14"/>
      </w:r>
      <w:r>
        <w:rPr>
          <w:sz w:val="24"/>
          <w:szCs w:val="24"/>
          <w:rFonts w:ascii="Times New Roman" w:cs="Times New Roman" w:hAnsi="Times New Roman"/>
        </w:rPr>
        <w:t>. Em 1899, os dados apresentaram-se de forma incompleta; o último mês de registro referiu-se a maio, com 97 pessoas, sendo 35 homens e 62 mulheres</w:t>
      </w:r>
      <w:r>
        <w:rPr>
          <w:rStyle w:val="style25"/>
        </w:rPr>
        <w:footnoteReference w:id="15"/>
      </w:r>
      <w:r>
        <w:rPr>
          <w:sz w:val="24"/>
          <w:szCs w:val="24"/>
          <w:rFonts w:ascii="Times New Roman" w:cs="Times New Roman" w:hAnsi="Times New Roman"/>
        </w:rPr>
        <w:t xml:space="preserve">. E, por fim, o século XX iniciou-se com 96 pessoas em tratamento no asilo de alienados. Nesse ano, também houve irregularidades nos registros quanto à divisão por sexo. Os dados notificaram apenas até o mês de outubro, com 40 homens e 61 mulheres </w:t>
      </w:r>
      <w:r>
        <w:rPr>
          <w:rStyle w:val="style25"/>
        </w:rPr>
        <w:footnoteReference w:id="16"/>
      </w:r>
      <w:r>
        <w:rPr>
          <w:sz w:val="24"/>
          <w:szCs w:val="24"/>
          <w:rFonts w:ascii="Times New Roman" w:cs="Times New Roman" w:hAnsi="Times New Roman"/>
        </w:rPr>
        <w:t xml:space="preserve">. </w:t>
      </w:r>
    </w:p>
    <w:p>
      <w:pPr>
        <w:pStyle w:val="style0"/>
        <w:jc w:val="both"/>
        <w:tabs>
          <w:tab w:leader="none" w:pos="0" w:val="left"/>
        </w:tabs>
        <w:spacing w:line="360" w:lineRule="atLeast"/>
      </w:pPr>
      <w:r>
        <w:rPr>
          <w:sz w:val="24"/>
          <w:szCs w:val="24"/>
          <w:rFonts w:ascii="Times New Roman" w:cs="Times New Roman" w:hAnsi="Times New Roman"/>
        </w:rPr>
        <w:tab/>
        <w:t>Sob a forma de tabela, construída nessa pesquisa, pode-se observar melhor a movimentação anual do período de 1886 a 1900.</w:t>
      </w:r>
    </w:p>
    <w:p>
      <w:pPr>
        <w:pStyle w:val="style0"/>
        <w:jc w:val="both"/>
        <w:tabs>
          <w:tab w:leader="none" w:pos="0" w:val="left"/>
        </w:tabs>
        <w:spacing w:line="360" w:lineRule="atLeast"/>
      </w:pPr>
      <w:r>
        <w:rPr>
          <w:sz w:val="24"/>
          <w:szCs w:val="24"/>
          <w:rFonts w:ascii="Times New Roman" w:cs="Times New Roman" w:hAnsi="Times New Roman"/>
        </w:rPr>
      </w:r>
    </w:p>
    <w:p>
      <w:pPr>
        <w:pStyle w:val="style0"/>
        <w:jc w:val="center"/>
        <w:spacing w:line="360" w:lineRule="atLeast"/>
      </w:pPr>
      <w:r>
        <w:rPr>
          <w:sz w:val="24"/>
          <w:b/>
          <w:szCs w:val="24"/>
          <w:bCs/>
          <w:rFonts w:ascii="Times New Roman" w:cs="Times New Roman" w:eastAsia="Times New Roman" w:hAnsi="Times New Roman"/>
          <w:lang w:eastAsia="pt-BR"/>
        </w:rPr>
        <w:t xml:space="preserve">Mapas Demonstrativos do Movimento </w:t>
      </w:r>
      <w:r>
        <w:rPr>
          <w:sz w:val="24"/>
          <w:b/>
          <w:szCs w:val="24"/>
          <w:rFonts w:ascii="Times New Roman" w:cs="Times New Roman" w:hAnsi="Times New Roman"/>
        </w:rPr>
        <w:t>do Asilo São Vicente de Paula</w:t>
      </w:r>
    </w:p>
    <w:p>
      <w:pPr>
        <w:pStyle w:val="style0"/>
        <w:jc w:val="center"/>
        <w:spacing w:line="360" w:lineRule="atLeast"/>
      </w:pPr>
      <w:r>
        <w:rPr>
          <w:sz w:val="24"/>
          <w:b/>
          <w:szCs w:val="24"/>
          <w:rFonts w:ascii="Times New Roman" w:cs="Times New Roman" w:hAnsi="Times New Roman"/>
        </w:rPr>
        <w:t>1886 - 1900</w:t>
      </w:r>
    </w:p>
    <w:p>
      <w:pPr>
        <w:pStyle w:val="style0"/>
        <w:spacing w:line="360" w:lineRule="atLeast"/>
      </w:pPr>
      <w:r>
        <w:rPr>
          <w:sz w:val="24"/>
          <w:szCs w:val="24"/>
          <w:rFonts w:ascii="Times New Roman" w:cs="Times New Roman" w:hAnsi="Times New Roman"/>
        </w:rPr>
      </w:r>
    </w:p>
    <w:tbl>
      <w:tblPr>
        <w:tblBorders>
          <w:top w:color="000001" w:space="0" w:sz="8" w:val="single"/>
          <w:bottom w:color="000001" w:space="0" w:sz="8" w:val="single"/>
        </w:tblBorders>
        <w:jc w:val="left"/>
        <w:tblInd w:type="dxa" w:w="-108"/>
      </w:tblPr>
      <w:tblGrid>
        <w:gridCol w:w="707"/>
        <w:gridCol w:w="2035"/>
        <w:gridCol w:w="3002"/>
        <w:gridCol w:w="4151"/>
        <w:gridCol w:w="5058"/>
        <w:gridCol w:w="6484"/>
        <w:gridCol w:w="7684"/>
        <w:gridCol w:w="8720"/>
      </w:tblGrid>
      <w:tr>
        <w:trPr>
          <w:cantSplit w:val="off"/>
        </w:trPr>
        <w:tc>
          <w:tcPr>
            <w:tcBorders>
              <w:top w:color="000001" w:space="0" w:sz="8" w:val="single"/>
              <w:bottom w:color="000001" w:space="0" w:sz="8" w:val="single"/>
            </w:tcBorders>
            <w:shd w:fill="auto"/>
            <w:tcW w:type="dxa" w:w="707"/>
            <w:tcMar>
              <w:top w:type="dxa" w:w="0"/>
              <w:left w:type="dxa" w:w="108"/>
              <w:bottom w:type="dxa" w:w="0"/>
              <w:right w:type="dxa" w:w="108"/>
            </w:tcMar>
          </w:tcPr>
          <w:p>
            <w:pPr>
              <w:pStyle w:val="style0"/>
              <w:jc w:val="center"/>
              <w:spacing w:after="0" w:before="0" w:line="100" w:lineRule="atLeast"/>
            </w:pPr>
            <w:r>
              <w:rPr>
                <w:color w:val="000000"/>
                <w:b/>
                <w:bCs/>
              </w:rPr>
              <w:t>ANO</w:t>
            </w:r>
          </w:p>
          <w:p>
            <w:pPr>
              <w:pStyle w:val="style0"/>
              <w:jc w:val="center"/>
              <w:spacing w:after="0" w:before="0" w:line="100" w:lineRule="atLeast"/>
            </w:pPr>
            <w:r>
              <w:rPr>
                <w:color w:val="000000"/>
                <w:b/>
                <w:bCs/>
              </w:rPr>
            </w:r>
          </w:p>
        </w:tc>
        <w:tc>
          <w:tcPr>
            <w:tcBorders>
              <w:top w:color="000001" w:space="0" w:sz="8" w:val="single"/>
              <w:bottom w:color="000001" w:space="0" w:sz="8" w:val="single"/>
            </w:tcBorders>
            <w:shd w:fill="auto"/>
            <w:tcW w:type="dxa" w:w="2035"/>
            <w:tcMar>
              <w:top w:type="dxa" w:w="0"/>
              <w:left w:type="dxa" w:w="108"/>
              <w:bottom w:type="dxa" w:w="0"/>
              <w:right w:type="dxa" w:w="108"/>
            </w:tcMar>
          </w:tcPr>
          <w:p>
            <w:pPr>
              <w:pStyle w:val="style0"/>
              <w:jc w:val="center"/>
              <w:spacing w:after="0" w:before="0" w:line="100" w:lineRule="atLeast"/>
            </w:pPr>
            <w:r>
              <w:rPr>
                <w:color w:val="000000"/>
                <w:b/>
                <w:bCs/>
              </w:rPr>
              <w:t>Em tratamento</w:t>
            </w:r>
          </w:p>
        </w:tc>
        <w:tc>
          <w:tcPr>
            <w:tcBorders>
              <w:top w:color="000001" w:space="0" w:sz="8" w:val="single"/>
              <w:bottom w:color="000001" w:space="0" w:sz="8" w:val="single"/>
            </w:tcBorders>
            <w:shd w:fill="auto"/>
            <w:tcW w:type="dxa" w:w="3002"/>
            <w:tcMar>
              <w:top w:type="dxa" w:w="0"/>
              <w:left w:type="dxa" w:w="108"/>
              <w:bottom w:type="dxa" w:w="0"/>
              <w:right w:type="dxa" w:w="108"/>
            </w:tcMar>
          </w:tcPr>
          <w:p>
            <w:pPr>
              <w:pStyle w:val="style0"/>
              <w:jc w:val="center"/>
              <w:spacing w:after="0" w:before="0" w:line="100" w:lineRule="atLeast"/>
            </w:pPr>
            <w:r>
              <w:rPr>
                <w:color w:val="000000"/>
                <w:b/>
                <w:bCs/>
              </w:rPr>
              <w:t>Alta/ a pedido/ curados</w:t>
            </w:r>
          </w:p>
        </w:tc>
        <w:tc>
          <w:tcPr>
            <w:tcBorders>
              <w:top w:color="000001" w:space="0" w:sz="8" w:val="single"/>
              <w:bottom w:color="000001" w:space="0" w:sz="8" w:val="single"/>
            </w:tcBorders>
            <w:shd w:fill="auto"/>
            <w:tcW w:type="dxa" w:w="4151"/>
            <w:tcMar>
              <w:top w:type="dxa" w:w="0"/>
              <w:left w:type="dxa" w:w="108"/>
              <w:bottom w:type="dxa" w:w="0"/>
              <w:right w:type="dxa" w:w="108"/>
            </w:tcMar>
          </w:tcPr>
          <w:p>
            <w:pPr>
              <w:pStyle w:val="style0"/>
              <w:jc w:val="center"/>
              <w:spacing w:after="0" w:before="0" w:line="100" w:lineRule="atLeast"/>
            </w:pPr>
            <w:r>
              <w:rPr>
                <w:color w:val="000000"/>
                <w:b/>
                <w:bCs/>
                <w:rFonts w:cs="Times New Roman"/>
              </w:rPr>
              <w:t>Curados</w:t>
            </w:r>
          </w:p>
        </w:tc>
        <w:tc>
          <w:tcPr>
            <w:tcBorders>
              <w:top w:color="000001" w:space="0" w:sz="8" w:val="single"/>
              <w:bottom w:color="000001" w:space="0" w:sz="8" w:val="single"/>
            </w:tcBorders>
            <w:shd w:fill="auto"/>
            <w:tcW w:type="dxa" w:w="5058"/>
            <w:tcMar>
              <w:top w:type="dxa" w:w="0"/>
              <w:left w:type="dxa" w:w="108"/>
              <w:bottom w:type="dxa" w:w="0"/>
              <w:right w:type="dxa" w:w="108"/>
            </w:tcMar>
          </w:tcPr>
          <w:p>
            <w:pPr>
              <w:pStyle w:val="style0"/>
              <w:jc w:val="center"/>
              <w:spacing w:after="0" w:before="0" w:line="100" w:lineRule="atLeast"/>
            </w:pPr>
            <w:r>
              <w:rPr>
                <w:color w:val="000000"/>
                <w:b/>
                <w:bCs/>
                <w:rFonts w:cs="Times New Roman"/>
              </w:rPr>
              <w:t>Alta a pedido</w:t>
            </w:r>
          </w:p>
        </w:tc>
        <w:tc>
          <w:tcPr>
            <w:tcBorders>
              <w:top w:color="000001" w:space="0" w:sz="8" w:val="single"/>
              <w:bottom w:color="000001" w:space="0" w:sz="8" w:val="single"/>
            </w:tcBorders>
            <w:shd w:fill="auto"/>
            <w:tcW w:type="dxa" w:w="6484"/>
            <w:tcMar>
              <w:top w:type="dxa" w:w="0"/>
              <w:left w:type="dxa" w:w="108"/>
              <w:bottom w:type="dxa" w:w="0"/>
              <w:right w:type="dxa" w:w="108"/>
            </w:tcMar>
          </w:tcPr>
          <w:p>
            <w:pPr>
              <w:pStyle w:val="style0"/>
              <w:jc w:val="center"/>
              <w:spacing w:after="0" w:before="0" w:line="100" w:lineRule="atLeast"/>
            </w:pPr>
            <w:r>
              <w:rPr>
                <w:color w:val="000000"/>
                <w:b/>
                <w:bCs/>
                <w:rFonts w:cs="Times New Roman"/>
              </w:rPr>
              <w:t>Falecimentos</w:t>
            </w:r>
          </w:p>
        </w:tc>
        <w:tc>
          <w:tcPr>
            <w:tcBorders>
              <w:top w:color="000001" w:space="0" w:sz="8" w:val="single"/>
              <w:bottom w:color="000001" w:space="0" w:sz="8" w:val="single"/>
            </w:tcBorders>
            <w:shd w:fill="auto"/>
            <w:tcW w:type="dxa" w:w="7684"/>
            <w:tcMar>
              <w:top w:type="dxa" w:w="0"/>
              <w:left w:type="dxa" w:w="108"/>
              <w:bottom w:type="dxa" w:w="0"/>
              <w:right w:type="dxa" w:w="108"/>
            </w:tcMar>
          </w:tcPr>
          <w:p>
            <w:pPr>
              <w:pStyle w:val="style0"/>
              <w:jc w:val="center"/>
              <w:spacing w:after="0" w:before="0" w:line="100" w:lineRule="atLeast"/>
            </w:pPr>
            <w:r>
              <w:rPr>
                <w:color w:val="000000"/>
                <w:b/>
                <w:bCs/>
                <w:rFonts w:cs="Times New Roman"/>
              </w:rPr>
              <w:t>Mulheres</w:t>
            </w:r>
          </w:p>
          <w:p>
            <w:pPr>
              <w:pStyle w:val="style0"/>
              <w:jc w:val="center"/>
              <w:spacing w:after="0" w:before="0" w:line="100" w:lineRule="atLeast"/>
            </w:pPr>
            <w:r>
              <w:rPr>
                <w:color w:val="000000"/>
                <w:b/>
                <w:bCs/>
              </w:rPr>
            </w:r>
          </w:p>
        </w:tc>
        <w:tc>
          <w:tcPr>
            <w:tcBorders>
              <w:top w:color="000001" w:space="0" w:sz="8" w:val="single"/>
              <w:bottom w:color="000001" w:space="0" w:sz="8" w:val="single"/>
            </w:tcBorders>
            <w:shd w:fill="auto"/>
            <w:tcW w:type="dxa" w:w="8720"/>
            <w:tcMar>
              <w:top w:type="dxa" w:w="0"/>
              <w:left w:type="dxa" w:w="108"/>
              <w:bottom w:type="dxa" w:w="0"/>
              <w:right w:type="dxa" w:w="108"/>
            </w:tcMar>
          </w:tcPr>
          <w:p>
            <w:pPr>
              <w:pStyle w:val="style0"/>
              <w:jc w:val="center"/>
              <w:spacing w:after="0" w:before="0" w:line="100" w:lineRule="atLeast"/>
            </w:pPr>
            <w:r>
              <w:rPr>
                <w:color w:val="000000"/>
                <w:b/>
                <w:bCs/>
                <w:rFonts w:cs="Times New Roman"/>
              </w:rPr>
              <w:t>Homens</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b/>
                <w:bCs/>
              </w:rPr>
              <w:t>1886</w:t>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33</w:t>
            </w:r>
          </w:p>
          <w:p>
            <w:pPr>
              <w:pStyle w:val="style0"/>
              <w:jc w:val="center"/>
              <w:spacing w:after="0" w:before="0" w:line="100" w:lineRule="atLeast"/>
            </w:pPr>
            <w:r>
              <w:rPr>
                <w:color w:val="000000"/>
              </w:rPr>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rPr>
              <w:t>10</w:t>
            </w:r>
          </w:p>
          <w:p>
            <w:pPr>
              <w:pStyle w:val="style0"/>
              <w:jc w:val="center"/>
              <w:spacing w:after="0" w:before="0" w:line="100" w:lineRule="atLeast"/>
            </w:pPr>
            <w:r>
              <w:rPr>
                <w:color w:val="000000"/>
              </w:rPr>
            </w:r>
          </w:p>
          <w:p>
            <w:pPr>
              <w:pStyle w:val="style0"/>
              <w:jc w:val="center"/>
              <w:spacing w:after="0" w:before="0" w:line="100" w:lineRule="atLeast"/>
            </w:pPr>
            <w:r>
              <w:rPr>
                <w:color w:val="000000"/>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rPr>
              <w:t>-------</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1887</w:t>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39</w:t>
            </w:r>
          </w:p>
          <w:p>
            <w:pPr>
              <w:pStyle w:val="style0"/>
              <w:jc w:val="center"/>
              <w:spacing w:after="0" w:before="0" w:line="100" w:lineRule="atLeast"/>
            </w:pPr>
            <w:r>
              <w:rPr>
                <w:color w:val="000000"/>
              </w:rPr>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rPr>
              <w:t>23</w:t>
            </w:r>
          </w:p>
          <w:p>
            <w:pPr>
              <w:pStyle w:val="style0"/>
              <w:jc w:val="center"/>
              <w:spacing w:after="0" w:before="0" w:line="100" w:lineRule="atLeast"/>
            </w:pPr>
            <w:r>
              <w:rPr>
                <w:color w:val="000000"/>
              </w:rPr>
            </w:r>
          </w:p>
          <w:p>
            <w:pPr>
              <w:pStyle w:val="style0"/>
              <w:jc w:val="center"/>
              <w:spacing w:after="0" w:before="0" w:line="100" w:lineRule="atLeast"/>
            </w:pPr>
            <w:r>
              <w:rPr>
                <w:color w:val="000000"/>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rPr>
              <w:t>5</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rPr>
              <w:t>-------</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1888</w:t>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50</w:t>
            </w:r>
          </w:p>
          <w:p>
            <w:pPr>
              <w:pStyle w:val="style0"/>
              <w:jc w:val="center"/>
              <w:spacing w:after="0" w:before="0" w:line="100" w:lineRule="atLeast"/>
            </w:pPr>
            <w:r>
              <w:rPr>
                <w:color w:val="000000"/>
              </w:rPr>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rPr>
              <w:t>26</w:t>
            </w:r>
          </w:p>
          <w:p>
            <w:pPr>
              <w:pStyle w:val="style0"/>
              <w:jc w:val="center"/>
              <w:spacing w:after="0" w:before="0" w:line="100" w:lineRule="atLeast"/>
            </w:pPr>
            <w:r>
              <w:rPr>
                <w:color w:val="000000"/>
              </w:rPr>
            </w:r>
          </w:p>
          <w:p>
            <w:pPr>
              <w:pStyle w:val="style0"/>
              <w:jc w:val="center"/>
              <w:spacing w:after="0" w:before="0" w:line="100" w:lineRule="atLeast"/>
            </w:pPr>
            <w:r>
              <w:rPr>
                <w:color w:val="000000"/>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rPr>
              <w:t>7</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rPr>
              <w:t>-------</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1889</w:t>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80</w:t>
            </w:r>
          </w:p>
          <w:p>
            <w:pPr>
              <w:pStyle w:val="style0"/>
              <w:jc w:val="center"/>
              <w:spacing w:after="0" w:before="0" w:line="100" w:lineRule="atLeast"/>
            </w:pPr>
            <w:r>
              <w:rPr>
                <w:color w:val="000000"/>
              </w:rPr>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rPr>
              <w:t xml:space="preserve">34 </w:t>
            </w:r>
          </w:p>
          <w:p>
            <w:pPr>
              <w:pStyle w:val="style0"/>
              <w:jc w:val="center"/>
              <w:spacing w:after="0" w:before="0" w:line="100" w:lineRule="atLeast"/>
            </w:pPr>
            <w:r>
              <w:rPr>
                <w:color w:val="000000"/>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rPr>
              <w:t>12</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rPr>
              <w:t>-------</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1890</w:t>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79</w:t>
            </w:r>
          </w:p>
          <w:p>
            <w:pPr>
              <w:pStyle w:val="style0"/>
              <w:jc w:val="center"/>
              <w:spacing w:after="0" w:before="0" w:line="100" w:lineRule="atLeast"/>
            </w:pPr>
            <w:r>
              <w:rPr>
                <w:color w:val="000000"/>
              </w:rPr>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rPr>
              <w:t>42</w:t>
            </w:r>
          </w:p>
          <w:p>
            <w:pPr>
              <w:pStyle w:val="style0"/>
              <w:jc w:val="center"/>
              <w:spacing w:after="0" w:before="0" w:line="100" w:lineRule="atLeast"/>
            </w:pPr>
            <w:r>
              <w:rPr>
                <w:color w:val="000000"/>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rPr>
              <w:t>8</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rPr>
              <w:t>-------</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rPr>
              <w:t>-------</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1891</w:t>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71</w:t>
            </w:r>
          </w:p>
          <w:p>
            <w:pPr>
              <w:pStyle w:val="style0"/>
              <w:jc w:val="center"/>
              <w:spacing w:after="0" w:before="0" w:line="100" w:lineRule="atLeast"/>
            </w:pPr>
            <w:r>
              <w:rPr>
                <w:color w:val="000000"/>
              </w:rPr>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rPr>
              <w:t xml:space="preserve">16 </w:t>
            </w:r>
          </w:p>
          <w:p>
            <w:pPr>
              <w:pStyle w:val="style0"/>
              <w:jc w:val="center"/>
              <w:spacing w:after="0" w:before="0" w:line="100" w:lineRule="atLeast"/>
            </w:pPr>
            <w:r>
              <w:rPr>
                <w:color w:val="000000"/>
              </w:rPr>
            </w:r>
          </w:p>
          <w:p>
            <w:pPr>
              <w:pStyle w:val="style0"/>
              <w:jc w:val="center"/>
              <w:spacing w:after="0" w:before="0" w:line="100" w:lineRule="atLeast"/>
            </w:pPr>
            <w:r>
              <w:rPr>
                <w:color w:val="000000"/>
              </w:rPr>
              <w:t>6h/10m</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rPr>
              <w:t>4</w:t>
            </w:r>
          </w:p>
          <w:p>
            <w:pPr>
              <w:pStyle w:val="style0"/>
              <w:jc w:val="center"/>
              <w:spacing w:after="0" w:before="0" w:line="100" w:lineRule="atLeast"/>
            </w:pPr>
            <w:r>
              <w:rPr>
                <w:color w:val="000000"/>
              </w:rPr>
            </w:r>
          </w:p>
          <w:p>
            <w:pPr>
              <w:pStyle w:val="style0"/>
              <w:jc w:val="center"/>
              <w:spacing w:after="0" w:before="0" w:line="100" w:lineRule="atLeast"/>
            </w:pPr>
            <w:r>
              <w:rPr>
                <w:color w:val="000000"/>
              </w:rPr>
              <w:t>2h/2m</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rPr>
              <w:t>2</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sz w:val="20"/>
                <w:szCs w:val="20"/>
                <w:rFonts w:ascii="Times New Roman" w:hAnsi="Times New Roman"/>
              </w:rPr>
              <w:t>28</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sz w:val="20"/>
                <w:szCs w:val="20"/>
                <w:rFonts w:ascii="Times New Roman" w:hAnsi="Times New Roman"/>
              </w:rPr>
              <w:t>43</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1892</w:t>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bCs/>
                <w:rFonts w:ascii="Times New Roman" w:cs="Times New Roman" w:eastAsia="Times New Roman" w:hAnsi="Times New Roman"/>
                <w:lang w:eastAsia="pt-BR"/>
              </w:rPr>
              <w:t>73</w:t>
            </w:r>
          </w:p>
          <w:p>
            <w:pPr>
              <w:pStyle w:val="style0"/>
              <w:jc w:val="center"/>
              <w:spacing w:after="0" w:before="0" w:line="100" w:lineRule="atLeast"/>
            </w:pPr>
            <w:r>
              <w:rPr>
                <w:color w:val="000000"/>
              </w:rPr>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rPr>
              <w:t>12</w:t>
            </w:r>
          </w:p>
          <w:p>
            <w:pPr>
              <w:pStyle w:val="style0"/>
              <w:jc w:val="center"/>
              <w:spacing w:after="0" w:before="0" w:line="100" w:lineRule="atLeast"/>
            </w:pPr>
            <w:r>
              <w:rPr>
                <w:color w:val="000000"/>
              </w:rPr>
            </w:r>
          </w:p>
          <w:p>
            <w:pPr>
              <w:pStyle w:val="style0"/>
              <w:jc w:val="center"/>
              <w:spacing w:after="0" w:before="0" w:line="100" w:lineRule="atLeast"/>
            </w:pPr>
            <w:r>
              <w:rPr>
                <w:color w:val="000000"/>
              </w:rPr>
              <w:t>9h/3m</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rPr>
              <w:t>7</w:t>
            </w:r>
          </w:p>
          <w:p>
            <w:pPr>
              <w:pStyle w:val="style0"/>
              <w:jc w:val="center"/>
              <w:spacing w:after="0" w:before="0" w:line="100" w:lineRule="atLeast"/>
            </w:pPr>
            <w:r>
              <w:rPr>
                <w:color w:val="000000"/>
              </w:rPr>
            </w:r>
          </w:p>
          <w:p>
            <w:pPr>
              <w:pStyle w:val="style0"/>
              <w:jc w:val="center"/>
              <w:spacing w:after="0" w:before="0" w:line="100" w:lineRule="atLeast"/>
            </w:pPr>
            <w:r>
              <w:rPr>
                <w:color w:val="000000"/>
              </w:rPr>
              <w:t>6h/1m</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rPr>
              <w:t>9</w:t>
            </w:r>
          </w:p>
          <w:p>
            <w:pPr>
              <w:pStyle w:val="style0"/>
              <w:jc w:val="center"/>
              <w:spacing w:after="0" w:before="0" w:line="100" w:lineRule="atLeast"/>
            </w:pPr>
            <w:r>
              <w:rPr>
                <w:color w:val="000000"/>
              </w:rPr>
            </w:r>
          </w:p>
          <w:p>
            <w:pPr>
              <w:pStyle w:val="style0"/>
              <w:jc w:val="center"/>
              <w:spacing w:after="0" w:before="0" w:line="100" w:lineRule="atLeast"/>
            </w:pPr>
            <w:r>
              <w:rPr>
                <w:color w:val="000000"/>
              </w:rPr>
              <w:t>6h/3m</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sz w:val="20"/>
                <w:szCs w:val="20"/>
                <w:rFonts w:ascii="Times New Roman" w:hAnsi="Times New Roman"/>
              </w:rPr>
              <w:t xml:space="preserve">24 </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sz w:val="20"/>
                <w:szCs w:val="20"/>
                <w:rFonts w:ascii="Times New Roman" w:hAnsi="Times New Roman"/>
              </w:rPr>
              <w:t>49</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eastAsia="Times New Roman" w:hAnsi="Times New Roman"/>
                <w:lang w:eastAsia="pt-BR"/>
              </w:rPr>
              <w:t>1896</w:t>
            </w:r>
          </w:p>
          <w:p>
            <w:pPr>
              <w:pStyle w:val="style0"/>
              <w:jc w:val="center"/>
              <w:spacing w:after="0" w:before="0" w:line="100" w:lineRule="atLeast"/>
            </w:pPr>
            <w:r>
              <w:rPr>
                <w:color w:val="000000"/>
                <w:b/>
                <w:bCs/>
              </w:rPr>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101</w:t>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13</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9h/4m</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14</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9h/5m</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 xml:space="preserve">10 </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6h/4m</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55</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46</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hAnsi="Times New Roman"/>
              </w:rPr>
              <w:t>1897</w:t>
            </w:r>
          </w:p>
          <w:p>
            <w:pPr>
              <w:pStyle w:val="style0"/>
              <w:jc w:val="center"/>
              <w:spacing w:after="0" w:before="0" w:line="100" w:lineRule="atLeast"/>
            </w:pPr>
            <w:r>
              <w:rPr>
                <w:color w:val="000000"/>
                <w:b/>
                <w:bCs/>
              </w:rPr>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87</w:t>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15</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4h/11m</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18</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13/5m</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13</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10h/3m</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55</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32</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hAnsi="Times New Roman"/>
              </w:rPr>
              <w:t>1898</w:t>
            </w:r>
          </w:p>
          <w:p>
            <w:pPr>
              <w:pStyle w:val="style0"/>
              <w:jc w:val="center"/>
              <w:spacing w:after="0" w:before="0" w:line="100" w:lineRule="atLeast"/>
            </w:pPr>
            <w:r>
              <w:rPr>
                <w:color w:val="000000"/>
                <w:b/>
                <w:bCs/>
              </w:rPr>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 xml:space="preserve">95 </w:t>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13</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6h/7m</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8</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5h/3m</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11</w:t>
            </w:r>
          </w:p>
          <w:p>
            <w:pPr>
              <w:pStyle w:val="style0"/>
              <w:jc w:val="center"/>
              <w:spacing w:after="0" w:before="0" w:line="100" w:lineRule="atLeast"/>
            </w:pPr>
            <w:r>
              <w:rPr>
                <w:color w:val="000000"/>
                <w:sz w:val="24"/>
                <w:szCs w:val="24"/>
                <w:rFonts w:ascii="Times New Roman" w:cs="Times New Roman" w:hAnsi="Times New Roman"/>
              </w:rPr>
            </w:r>
          </w:p>
          <w:p>
            <w:pPr>
              <w:pStyle w:val="style0"/>
              <w:jc w:val="center"/>
              <w:spacing w:after="0" w:before="0" w:line="100" w:lineRule="atLeast"/>
            </w:pPr>
            <w:r>
              <w:rPr>
                <w:color w:val="000000"/>
                <w:sz w:val="24"/>
                <w:szCs w:val="24"/>
                <w:rFonts w:ascii="Times New Roman" w:cs="Times New Roman" w:hAnsi="Times New Roman"/>
              </w:rPr>
              <w:t>7h/4m</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62</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33</w:t>
            </w:r>
          </w:p>
        </w:tc>
      </w:tr>
      <w:tr>
        <w:trPr>
          <w:cantSplit w:val="off"/>
        </w:trPr>
        <w:tc>
          <w:tcPr>
            <w:tcBorders/>
            <w:shd w:fill="C0C0C0"/>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hAnsi="Times New Roman"/>
              </w:rPr>
              <w:t>1899</w:t>
            </w:r>
          </w:p>
          <w:p>
            <w:pPr>
              <w:pStyle w:val="style0"/>
              <w:jc w:val="center"/>
              <w:spacing w:after="0" w:before="0" w:line="100" w:lineRule="atLeast"/>
            </w:pPr>
            <w:r>
              <w:rPr>
                <w:color w:val="000000"/>
                <w:b/>
                <w:bCs/>
              </w:rPr>
            </w:r>
          </w:p>
        </w:tc>
        <w:tc>
          <w:tcPr>
            <w:tcBorders/>
            <w:shd w:fill="C0C0C0"/>
            <w:tcW w:type="dxa" w:w="2035"/>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97</w:t>
            </w:r>
          </w:p>
        </w:tc>
        <w:tc>
          <w:tcPr>
            <w:tcBorders/>
            <w:shd w:fill="C0C0C0"/>
            <w:tcW w:type="dxa" w:w="3002"/>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r>
          </w:p>
        </w:tc>
        <w:tc>
          <w:tcPr>
            <w:tcBorders/>
            <w:shd w:fill="C0C0C0"/>
            <w:tcW w:type="dxa" w:w="4151"/>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Não há dados</w:t>
            </w:r>
          </w:p>
        </w:tc>
        <w:tc>
          <w:tcPr>
            <w:tcBorders/>
            <w:shd w:fill="C0C0C0"/>
            <w:tcW w:type="dxa" w:w="5058"/>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1h</w:t>
            </w:r>
          </w:p>
        </w:tc>
        <w:tc>
          <w:tcPr>
            <w:tcBorders/>
            <w:shd w:fill="C0C0C0"/>
            <w:tcW w:type="dxa" w:w="64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2m</w:t>
            </w:r>
          </w:p>
        </w:tc>
        <w:tc>
          <w:tcPr>
            <w:tcBorders/>
            <w:shd w:fill="C0C0C0"/>
            <w:tcW w:type="dxa" w:w="76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62</w:t>
            </w:r>
          </w:p>
        </w:tc>
        <w:tc>
          <w:tcPr>
            <w:tcBorders/>
            <w:shd w:fill="C0C0C0"/>
            <w:tcW w:type="dxa" w:w="8720"/>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35</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hAnsi="Times New Roman"/>
              </w:rPr>
              <w:t>1990</w:t>
            </w:r>
          </w:p>
          <w:p>
            <w:pPr>
              <w:pStyle w:val="style0"/>
              <w:jc w:val="center"/>
              <w:spacing w:after="0" w:before="0" w:line="100" w:lineRule="atLeast"/>
            </w:pPr>
            <w:r>
              <w:rPr>
                <w:color w:val="000000"/>
                <w:b/>
                <w:bCs/>
              </w:rPr>
            </w:r>
          </w:p>
        </w:tc>
        <w:tc>
          <w:tcPr>
            <w:tcBorders/>
            <w:shd w:fill="auto"/>
            <w:tcW w:type="dxa" w:w="2035"/>
            <w:tcMar>
              <w:top w:type="dxa" w:w="0"/>
              <w:left w:type="dxa" w:w="108"/>
              <w:bottom w:type="dxa" w:w="0"/>
              <w:right w:type="dxa" w:w="108"/>
            </w:tcMar>
          </w:tcPr>
          <w:p>
            <w:pPr>
              <w:pStyle w:val="style0"/>
              <w:jc w:val="center"/>
              <w:spacing w:after="0" w:before="0" w:line="100" w:lineRule="atLeast"/>
            </w:pPr>
            <w:r>
              <w:rPr>
                <w:color w:val="000000"/>
                <w:sz w:val="20"/>
                <w:szCs w:val="20"/>
                <w:rFonts w:ascii="Times New Roman" w:hAnsi="Times New Roman"/>
              </w:rPr>
              <w:t xml:space="preserve">101 </w:t>
            </w:r>
          </w:p>
        </w:tc>
        <w:tc>
          <w:tcPr>
            <w:tcBorders/>
            <w:shd w:fill="auto"/>
            <w:tcW w:type="dxa" w:w="3002"/>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r>
          </w:p>
        </w:tc>
        <w:tc>
          <w:tcPr>
            <w:tcBorders/>
            <w:shd w:fill="auto"/>
            <w:tcW w:type="dxa" w:w="4151"/>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Não há dados</w:t>
            </w:r>
          </w:p>
        </w:tc>
        <w:tc>
          <w:tcPr>
            <w:tcBorders/>
            <w:shd w:fill="auto"/>
            <w:tcW w:type="dxa" w:w="5058"/>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Não há dados</w:t>
            </w:r>
          </w:p>
        </w:tc>
        <w:tc>
          <w:tcPr>
            <w:tcBorders/>
            <w:shd w:fill="auto"/>
            <w:tcW w:type="dxa" w:w="64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w:t>
            </w:r>
          </w:p>
        </w:tc>
        <w:tc>
          <w:tcPr>
            <w:tcBorders/>
            <w:shd w:fill="auto"/>
            <w:tcW w:type="dxa" w:w="7684"/>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61</w:t>
            </w:r>
          </w:p>
        </w:tc>
        <w:tc>
          <w:tcPr>
            <w:tcBorders/>
            <w:shd w:fill="auto"/>
            <w:tcW w:type="dxa" w:w="8720"/>
            <w:tcMar>
              <w:top w:type="dxa" w:w="0"/>
              <w:left w:type="dxa" w:w="108"/>
              <w:bottom w:type="dxa" w:w="0"/>
              <w:right w:type="dxa" w:w="108"/>
            </w:tcMar>
          </w:tcPr>
          <w:p>
            <w:pPr>
              <w:pStyle w:val="style0"/>
              <w:jc w:val="center"/>
              <w:spacing w:after="0" w:before="0" w:line="100" w:lineRule="atLeast"/>
            </w:pPr>
            <w:r>
              <w:rPr>
                <w:color w:val="000000"/>
                <w:sz w:val="24"/>
                <w:szCs w:val="24"/>
                <w:rFonts w:ascii="Times New Roman" w:cs="Times New Roman" w:hAnsi="Times New Roman"/>
              </w:rPr>
              <w:t>40</w:t>
            </w:r>
          </w:p>
        </w:tc>
      </w:tr>
      <w:tr>
        <w:trPr>
          <w:cantSplit w:val="off"/>
        </w:trPr>
        <w:tc>
          <w:tcPr>
            <w:tcBorders/>
            <w:shd w:fill="auto"/>
            <w:tcW w:type="dxa" w:w="707"/>
            <w:tcMar>
              <w:top w:type="dxa" w:w="0"/>
              <w:left w:type="dxa" w:w="108"/>
              <w:bottom w:type="dxa" w:w="0"/>
              <w:right w:type="dxa" w:w="108"/>
            </w:tcMar>
          </w:tcPr>
          <w:p>
            <w:pPr>
              <w:pStyle w:val="style0"/>
              <w:jc w:val="center"/>
              <w:spacing w:after="0" w:before="0" w:line="100" w:lineRule="atLeast"/>
            </w:pPr>
            <w:r>
              <w:rPr>
                <w:color w:val="000000"/>
                <w:sz w:val="24"/>
                <w:b/>
                <w:szCs w:val="24"/>
                <w:bCs/>
                <w:rFonts w:ascii="Times New Roman" w:cs="Times New Roman" w:hAnsi="Times New Roman"/>
              </w:rPr>
              <w:t>1920</w:t>
            </w:r>
          </w:p>
        </w:tc>
        <w:tc>
          <w:tcPr>
            <w:tcBorders/>
            <w:shd w:fill="auto"/>
            <w:tcW w:type="dxa" w:w="2035"/>
            <w:tcMar>
              <w:top w:type="dxa" w:w="0"/>
              <w:left w:type="dxa" w:w="108"/>
              <w:bottom w:type="dxa" w:w="0"/>
              <w:right w:type="dxa" w:w="108"/>
            </w:tcMar>
          </w:tcPr>
          <w:p>
            <w:pPr>
              <w:pStyle w:val="style0"/>
              <w:jc w:val="center"/>
              <w:spacing w:line="360" w:lineRule="atLeast"/>
            </w:pPr>
            <w:r>
              <w:rPr>
                <w:color w:val="000000"/>
                <w:sz w:val="20"/>
                <w:szCs w:val="20"/>
                <w:rFonts w:ascii="Times New Roman" w:hAnsi="Times New Roman"/>
              </w:rPr>
              <w:t xml:space="preserve">181 </w:t>
            </w:r>
          </w:p>
        </w:tc>
        <w:tc>
          <w:tcPr>
            <w:tcBorders/>
            <w:shd w:fill="auto"/>
            <w:tcW w:type="dxa" w:w="3002"/>
            <w:tcMar>
              <w:top w:type="dxa" w:w="0"/>
              <w:left w:type="dxa" w:w="108"/>
              <w:bottom w:type="dxa" w:w="0"/>
              <w:right w:type="dxa" w:w="108"/>
            </w:tcMar>
          </w:tcPr>
          <w:p>
            <w:pPr>
              <w:pStyle w:val="style0"/>
              <w:jc w:val="center"/>
              <w:spacing w:line="360" w:lineRule="atLeast"/>
            </w:pPr>
            <w:r>
              <w:rPr>
                <w:sz w:val="24"/>
                <w:szCs w:val="24"/>
                <w:rFonts w:ascii="Times New Roman" w:cs="Times New Roman" w:hAnsi="Times New Roman"/>
              </w:rPr>
            </w:r>
          </w:p>
        </w:tc>
        <w:tc>
          <w:tcPr>
            <w:tcBorders/>
            <w:shd w:fill="auto"/>
            <w:tcW w:type="dxa" w:w="4151"/>
            <w:tcMar>
              <w:top w:type="dxa" w:w="0"/>
              <w:left w:type="dxa" w:w="108"/>
              <w:bottom w:type="dxa" w:w="0"/>
              <w:right w:type="dxa" w:w="108"/>
            </w:tcMar>
          </w:tcPr>
          <w:p>
            <w:pPr>
              <w:pStyle w:val="style0"/>
              <w:jc w:val="center"/>
              <w:spacing w:line="360" w:lineRule="atLeast"/>
            </w:pPr>
            <w:r>
              <w:rPr>
                <w:sz w:val="24"/>
                <w:szCs w:val="24"/>
                <w:rFonts w:ascii="Times New Roman" w:cs="Times New Roman" w:hAnsi="Times New Roman"/>
              </w:rPr>
            </w:r>
          </w:p>
        </w:tc>
        <w:tc>
          <w:tcPr>
            <w:tcBorders/>
            <w:shd w:fill="auto"/>
            <w:tcW w:type="dxa" w:w="5058"/>
            <w:tcMar>
              <w:top w:type="dxa" w:w="0"/>
              <w:left w:type="dxa" w:w="108"/>
              <w:bottom w:type="dxa" w:w="0"/>
              <w:right w:type="dxa" w:w="108"/>
            </w:tcMar>
          </w:tcPr>
          <w:p>
            <w:pPr>
              <w:pStyle w:val="style0"/>
              <w:jc w:val="center"/>
              <w:spacing w:line="360" w:lineRule="atLeast"/>
            </w:pPr>
            <w:r>
              <w:rPr>
                <w:sz w:val="24"/>
                <w:szCs w:val="24"/>
                <w:rFonts w:ascii="Times New Roman" w:cs="Times New Roman" w:hAnsi="Times New Roman"/>
              </w:rPr>
            </w:r>
          </w:p>
        </w:tc>
        <w:tc>
          <w:tcPr>
            <w:tcBorders/>
            <w:shd w:fill="auto"/>
            <w:tcW w:type="dxa" w:w="6484"/>
            <w:tcMar>
              <w:top w:type="dxa" w:w="0"/>
              <w:left w:type="dxa" w:w="108"/>
              <w:bottom w:type="dxa" w:w="0"/>
              <w:right w:type="dxa" w:w="108"/>
            </w:tcMar>
          </w:tcPr>
          <w:p>
            <w:pPr>
              <w:pStyle w:val="style0"/>
              <w:jc w:val="center"/>
              <w:spacing w:line="360" w:lineRule="atLeast"/>
            </w:pPr>
            <w:r>
              <w:rPr>
                <w:color w:val="000000"/>
                <w:sz w:val="24"/>
                <w:szCs w:val="24"/>
                <w:rFonts w:ascii="Times New Roman" w:cs="Times New Roman" w:hAnsi="Times New Roman"/>
              </w:rPr>
              <w:t>54</w:t>
            </w:r>
          </w:p>
        </w:tc>
        <w:tc>
          <w:tcPr>
            <w:tcBorders/>
            <w:shd w:fill="auto"/>
            <w:tcW w:type="dxa" w:w="7684"/>
            <w:tcMar>
              <w:top w:type="dxa" w:w="0"/>
              <w:left w:type="dxa" w:w="108"/>
              <w:bottom w:type="dxa" w:w="0"/>
              <w:right w:type="dxa" w:w="108"/>
            </w:tcMar>
          </w:tcPr>
          <w:p>
            <w:pPr>
              <w:pStyle w:val="style0"/>
              <w:jc w:val="center"/>
              <w:spacing w:line="360" w:lineRule="atLeast"/>
            </w:pPr>
            <w:r>
              <w:rPr>
                <w:color w:val="000000"/>
                <w:sz w:val="20"/>
                <w:szCs w:val="20"/>
                <w:rFonts w:ascii="Times New Roman" w:hAnsi="Times New Roman"/>
              </w:rPr>
              <w:t>112</w:t>
            </w:r>
          </w:p>
        </w:tc>
        <w:tc>
          <w:tcPr>
            <w:tcBorders/>
            <w:shd w:fill="auto"/>
            <w:tcW w:type="dxa" w:w="8720"/>
            <w:tcMar>
              <w:top w:type="dxa" w:w="0"/>
              <w:left w:type="dxa" w:w="108"/>
              <w:bottom w:type="dxa" w:w="0"/>
              <w:right w:type="dxa" w:w="108"/>
            </w:tcMar>
          </w:tcPr>
          <w:p>
            <w:pPr>
              <w:pStyle w:val="style0"/>
              <w:jc w:val="center"/>
              <w:spacing w:line="360" w:lineRule="atLeast"/>
            </w:pPr>
            <w:r>
              <w:rPr>
                <w:color w:val="000000"/>
                <w:sz w:val="20"/>
                <w:szCs w:val="20"/>
                <w:rFonts w:ascii="Times New Roman" w:hAnsi="Times New Roman"/>
              </w:rPr>
              <w:t>69</w:t>
            </w:r>
          </w:p>
        </w:tc>
      </w:tr>
    </w:tbl>
    <w:p>
      <w:pPr>
        <w:pStyle w:val="style0"/>
        <w:jc w:val="both"/>
        <w:spacing w:line="360" w:lineRule="atLeast"/>
      </w:pPr>
      <w:r>
        <w:rPr>
          <w:color w:val="000000"/>
        </w:rPr>
        <w:t xml:space="preserve"> </w:t>
      </w:r>
      <w:r>
        <w:rPr>
          <w:color w:val="000000"/>
          <w:sz w:val="24"/>
          <w:b/>
          <w:szCs w:val="24"/>
          <w:rFonts w:ascii="Times New Roman" w:cs="Times New Roman" w:hAnsi="Times New Roman"/>
        </w:rPr>
        <w:tab/>
      </w:r>
    </w:p>
    <w:p>
      <w:pPr>
        <w:pStyle w:val="style0"/>
        <w:jc w:val="both"/>
        <w:ind w:firstLine="708" w:left="0" w:right="0"/>
        <w:spacing w:line="360" w:lineRule="atLeast"/>
      </w:pPr>
      <w:r>
        <w:rPr>
          <w:sz w:val="24"/>
          <w:szCs w:val="24"/>
          <w:rFonts w:ascii="Times New Roman" w:cs="Times New Roman" w:hAnsi="Times New Roman"/>
        </w:rPr>
        <w:t>O quadro acima é uma síntese do vasto material proveniente da movimentação mensal do São Vicente de Paula, descrita ano após ano. A partir de sua análise, podem ser estabelecidas algumas observações pertinentes</w:t>
      </w:r>
      <w:r>
        <w:rPr>
          <w:sz w:val="24"/>
          <w:b/>
          <w:szCs w:val="24"/>
          <w:rFonts w:ascii="Times New Roman" w:cs="Times New Roman" w:hAnsi="Times New Roman"/>
        </w:rPr>
        <w:t>.</w:t>
      </w:r>
    </w:p>
    <w:p>
      <w:pPr>
        <w:pStyle w:val="style0"/>
        <w:jc w:val="both"/>
        <w:ind w:firstLine="708" w:left="0" w:right="0"/>
        <w:spacing w:line="360" w:lineRule="atLeast"/>
      </w:pPr>
      <w:r>
        <w:rPr>
          <w:sz w:val="24"/>
          <w:szCs w:val="24"/>
          <w:rFonts w:ascii="Times New Roman" w:cs="Times New Roman" w:hAnsi="Times New Roman"/>
        </w:rPr>
        <w:t xml:space="preserve">Em primeiro lugar, em 1886 aparece pela primeira vez, o termo “curado”. Contudo, na documentação pesquisada não há menção sobre quais tipos de tratamento medicamentoso ou terapêutico de um modo em geral foram utilizados na instituição que levassem o louco a condição de cura. Sabe-se apenas que existia um compartimento no asilo construído para a prática de duchas sobre os doentes. </w:t>
      </w:r>
    </w:p>
    <w:p>
      <w:pPr>
        <w:pStyle w:val="style0"/>
        <w:jc w:val="both"/>
        <w:ind w:firstLine="708" w:left="0" w:right="0"/>
        <w:spacing w:line="360" w:lineRule="atLeast"/>
      </w:pPr>
      <w:r>
        <w:rPr>
          <w:sz w:val="24"/>
          <w:szCs w:val="24"/>
          <w:rFonts w:ascii="Times New Roman" w:cs="Times New Roman" w:hAnsi="Times New Roman"/>
        </w:rPr>
        <w:t>A partir de 1892, noticiou-se o número de curados com a distinção entre homens e mulheres. De um modo geral, os homens eram maioria nesse quesito, como também o foram na saída por “alta a pedido”. Houve caso ainda de outro tipo de saída na instituição – a fuga de doentes – mas essa era uma situação pouco comum; ela foi noticiada apenas uma vez, em fevereiro de 1897, com a fuga de um homem.</w:t>
      </w:r>
    </w:p>
    <w:p>
      <w:pPr>
        <w:pStyle w:val="style0"/>
        <w:jc w:val="both"/>
        <w:ind w:firstLine="708" w:left="0" w:right="0"/>
        <w:spacing w:line="360" w:lineRule="atLeast"/>
      </w:pPr>
      <w:r>
        <w:rPr>
          <w:sz w:val="24"/>
          <w:szCs w:val="24"/>
          <w:rFonts w:ascii="Times New Roman" w:cs="Times New Roman" w:hAnsi="Times New Roman"/>
        </w:rPr>
        <w:t>Em termos de condição social, a grande maioria dos internos do São Vicente de Paula era composta por indigentes, ou seja, pessoas que não possuíam nenhum tipo de laço de parentesco ou mesmo moradia. Muitos eram encontrados vagueando pelas ruas das cidades e levados para o asilo de alienados através de ofícios encaminhados pelos chefes de polícia à mesa regedora da Santa Casa de Misericórdia. Além dos indigentes, havia os pensionistas que passaram a ser notificados pela primeira vez em 1904, quando seu número era o de 8 pessoas.</w:t>
      </w:r>
    </w:p>
    <w:p>
      <w:pPr>
        <w:pStyle w:val="style0"/>
        <w:jc w:val="both"/>
        <w:ind w:firstLine="708" w:left="0" w:right="0"/>
        <w:spacing w:line="360" w:lineRule="atLeast"/>
      </w:pPr>
      <w:r>
        <w:rPr>
          <w:sz w:val="24"/>
          <w:szCs w:val="24"/>
          <w:rFonts w:ascii="Times New Roman" w:cs="Times New Roman" w:hAnsi="Times New Roman"/>
        </w:rPr>
        <w:t>Em termos de divisão entre sexo, a maioria dos internos era formada por mulheres. Durante todo o período pesquisado, elas mantiveram-se como o grande público da loucura asilar, sem ter tido, em nenhum momento, uma condição inferior quanto a sua permanência em relação ao número de homens.</w:t>
      </w:r>
    </w:p>
    <w:p>
      <w:pPr>
        <w:pStyle w:val="style0"/>
        <w:jc w:val="both"/>
        <w:spacing w:line="360" w:lineRule="atLeast"/>
      </w:pPr>
      <w:r>
        <w:rPr>
          <w:sz w:val="24"/>
          <w:b/>
          <w:szCs w:val="24"/>
          <w:rFonts w:ascii="Times New Roman" w:cs="Times New Roman" w:hAnsi="Times New Roman"/>
        </w:rPr>
      </w:r>
    </w:p>
    <w:p>
      <w:pPr>
        <w:pStyle w:val="style0"/>
        <w:jc w:val="both"/>
        <w:spacing w:line="360" w:lineRule="atLeast"/>
      </w:pPr>
      <w:r>
        <w:rPr>
          <w:sz w:val="24"/>
          <w:b/>
          <w:szCs w:val="24"/>
          <w:rFonts w:ascii="Times New Roman" w:cs="Times New Roman" w:hAnsi="Times New Roman"/>
        </w:rPr>
        <w:t>Considerações Finais</w:t>
      </w:r>
    </w:p>
    <w:p>
      <w:pPr>
        <w:pStyle w:val="style0"/>
        <w:jc w:val="both"/>
        <w:ind w:firstLine="360" w:left="0" w:right="0"/>
        <w:spacing w:line="360" w:lineRule="atLeast"/>
      </w:pPr>
      <w:r>
        <w:rPr>
          <w:sz w:val="24"/>
          <w:szCs w:val="24"/>
          <w:bCs/>
          <w:rFonts w:ascii="Times New Roman" w:cs="Times New Roman" w:eastAsia="Times New Roman" w:hAnsi="Times New Roman"/>
          <w:lang w:eastAsia="pt-BR"/>
        </w:rPr>
        <w:t xml:space="preserve">A partir da análise dos </w:t>
      </w:r>
      <w:r>
        <w:rPr>
          <w:sz w:val="24"/>
          <w:i/>
          <w:szCs w:val="24"/>
          <w:bCs/>
          <w:rFonts w:ascii="Times New Roman" w:cs="Times New Roman" w:eastAsia="Times New Roman" w:hAnsi="Times New Roman"/>
          <w:lang w:eastAsia="pt-BR"/>
        </w:rPr>
        <w:t>Mapas Demonstrativos do Movimento</w:t>
      </w:r>
      <w:r>
        <w:rPr>
          <w:sz w:val="24"/>
          <w:szCs w:val="24"/>
          <w:bCs/>
          <w:rFonts w:ascii="Times New Roman" w:cs="Times New Roman" w:eastAsia="Times New Roman" w:hAnsi="Times New Roman"/>
          <w:lang w:eastAsia="pt-BR"/>
        </w:rPr>
        <w:t xml:space="preserve"> </w:t>
      </w:r>
      <w:r>
        <w:rPr>
          <w:sz w:val="24"/>
          <w:i/>
          <w:szCs w:val="24"/>
          <w:rFonts w:ascii="Times New Roman" w:cs="Times New Roman" w:hAnsi="Times New Roman"/>
        </w:rPr>
        <w:t>do Asilo São Vicente de Paula</w:t>
      </w:r>
      <w:r>
        <w:rPr>
          <w:sz w:val="24"/>
          <w:b/>
          <w:szCs w:val="24"/>
          <w:rFonts w:ascii="Times New Roman" w:cs="Times New Roman" w:hAnsi="Times New Roman"/>
        </w:rPr>
        <w:t xml:space="preserve">, </w:t>
      </w:r>
      <w:r>
        <w:rPr>
          <w:sz w:val="24"/>
          <w:szCs w:val="24"/>
          <w:rFonts w:ascii="Times New Roman" w:cs="Times New Roman" w:hAnsi="Times New Roman"/>
        </w:rPr>
        <w:t xml:space="preserve">no período correspondente de 1886 a 1900, no que se refere ao perfil dos internos concernentes às questões de gênero e condição social, pode-se considerar que a loucura institucionalizada no Ceará teve como rosto maior e expressivo, mulheres extremamente pobres, desprovidas de trabalho, família ou qualquer condição de sobrevivência autônoma. </w:t>
      </w:r>
    </w:p>
    <w:p>
      <w:pPr>
        <w:pStyle w:val="style0"/>
        <w:jc w:val="both"/>
        <w:ind w:firstLine="360" w:left="0" w:right="0"/>
        <w:spacing w:line="360" w:lineRule="atLeast"/>
      </w:pPr>
      <w:r>
        <w:rPr>
          <w:sz w:val="24"/>
          <w:szCs w:val="24"/>
          <w:rFonts w:ascii="Times New Roman" w:cs="Times New Roman" w:hAnsi="Times New Roman"/>
        </w:rPr>
        <w:t xml:space="preserve">Algumas eram provenientes de localidades distintas da Província do Ceará, como das cidades de Baturité, Viçosa, Icó. Outras advindas de Fortaleza, cidade que estava em pleno processo de modernização e que se utilizava de discursos amparados no ideário civilizatório para ordenar o espaço urbano e segregar aspectos variados da pobreza, como a prostituição, mendicância, orfandade e loucura. Todas elas representavam um incômodo às elites políticas, econômicas e sociais. </w:t>
      </w:r>
    </w:p>
    <w:p>
      <w:pPr>
        <w:pStyle w:val="style0"/>
        <w:jc w:val="both"/>
        <w:ind w:firstLine="360" w:left="0" w:right="0"/>
        <w:spacing w:line="360" w:lineRule="atLeast"/>
      </w:pPr>
      <w:r>
        <w:rPr>
          <w:sz w:val="24"/>
          <w:szCs w:val="24"/>
          <w:rFonts w:ascii="Times New Roman" w:cs="Times New Roman" w:hAnsi="Times New Roman"/>
        </w:rPr>
        <w:t xml:space="preserve">O Asilo de Alienados São Vicente de Paula atendeu à proposta de redefinição e recolocação da pobreza louca no Ceará, destinando o silenciamento e a invisibilização de mulheres e homens que, ao negar-lhes a fala e a expressão, tornaram-se dentro da instituição asilar apenas números e dados institucionais da loucura. </w:t>
      </w:r>
    </w:p>
    <w:p>
      <w:pPr>
        <w:pStyle w:val="style0"/>
        <w:jc w:val="both"/>
        <w:ind w:firstLine="360" w:left="0" w:right="0"/>
        <w:spacing w:line="360" w:lineRule="atLeast"/>
      </w:pPr>
      <w:r>
        <w:rPr>
          <w:sz w:val="24"/>
          <w:szCs w:val="24"/>
          <w:rFonts w:ascii="Times New Roman" w:cs="Times New Roman" w:hAnsi="Times New Roman"/>
        </w:rPr>
      </w:r>
    </w:p>
    <w:p>
      <w:pPr>
        <w:pStyle w:val="style0"/>
        <w:jc w:val="both"/>
        <w:spacing w:line="360" w:lineRule="atLeast"/>
      </w:pPr>
      <w:r>
        <w:rPr>
          <w:sz w:val="24"/>
          <w:b/>
          <w:szCs w:val="24"/>
          <w:bCs/>
          <w:rFonts w:ascii="Times New Roman" w:cs="Times New Roman" w:hAnsi="Times New Roman"/>
        </w:rPr>
        <w:t>REFERÊNCIAS BIBLIOGRÁFICAS</w:t>
      </w:r>
    </w:p>
    <w:p>
      <w:pPr>
        <w:pStyle w:val="style0"/>
        <w:jc w:val="both"/>
        <w:spacing w:line="360" w:lineRule="atLeast"/>
      </w:pPr>
      <w:r>
        <w:rPr>
          <w:sz w:val="24"/>
          <w:szCs w:val="24"/>
          <w:rFonts w:ascii="Times New Roman" w:cs="Times New Roman" w:hAnsi="Times New Roman"/>
        </w:rPr>
        <w:t xml:space="preserve">ADAM, Philippe. HERZLICH, Claudine. </w:t>
      </w:r>
      <w:r>
        <w:rPr>
          <w:sz w:val="24"/>
          <w:b/>
          <w:szCs w:val="24"/>
          <w:rFonts w:ascii="Times New Roman" w:cs="Times New Roman" w:hAnsi="Times New Roman"/>
        </w:rPr>
        <w:t>Sociologia da Doença e da Medicina</w:t>
      </w:r>
      <w:r>
        <w:rPr>
          <w:sz w:val="24"/>
          <w:i/>
          <w:szCs w:val="24"/>
          <w:rFonts w:ascii="Times New Roman" w:cs="Times New Roman" w:hAnsi="Times New Roman"/>
        </w:rPr>
        <w:t>.</w:t>
      </w:r>
      <w:r>
        <w:rPr>
          <w:sz w:val="24"/>
          <w:szCs w:val="24"/>
          <w:rFonts w:ascii="Times New Roman" w:cs="Times New Roman" w:hAnsi="Times New Roman"/>
        </w:rPr>
        <w:t xml:space="preserve"> Bauru. Ed. Edusc, 2001.</w:t>
      </w:r>
    </w:p>
    <w:p>
      <w:pPr>
        <w:pStyle w:val="style0"/>
        <w:jc w:val="both"/>
        <w:spacing w:line="360" w:lineRule="atLeast"/>
      </w:pPr>
      <w:r>
        <w:rPr>
          <w:sz w:val="24"/>
          <w:szCs w:val="24"/>
          <w:rFonts w:ascii="Times New Roman" w:cs="Times New Roman" w:hAnsi="Times New Roman"/>
        </w:rPr>
        <w:t xml:space="preserve">AGASSIZ, Louis. </w:t>
      </w:r>
      <w:r>
        <w:rPr>
          <w:sz w:val="24"/>
          <w:b/>
          <w:szCs w:val="24"/>
          <w:rFonts w:ascii="Times New Roman" w:cs="Times New Roman" w:hAnsi="Times New Roman"/>
        </w:rPr>
        <w:t>Viagem ao Brasil: 1865/66.</w:t>
      </w:r>
      <w:r>
        <w:rPr>
          <w:sz w:val="24"/>
          <w:szCs w:val="24"/>
          <w:rFonts w:ascii="Times New Roman" w:cs="Times New Roman" w:hAnsi="Times New Roman"/>
        </w:rPr>
        <w:t xml:space="preserve"> Belo Horizonte, Ed. Itatiaia; São Paulo, Ed. Universidade de São Paulo, 1975.</w:t>
      </w:r>
    </w:p>
    <w:p>
      <w:pPr>
        <w:pStyle w:val="style33"/>
        <w:jc w:val="both"/>
        <w:spacing w:line="360" w:lineRule="atLeast"/>
      </w:pPr>
      <w:r>
        <w:rPr>
          <w:sz w:val="24"/>
          <w:szCs w:val="24"/>
        </w:rPr>
        <w:t xml:space="preserve">ALBUQUERQUE NETO, Flávio de Sá Cavalcante de. </w:t>
      </w:r>
      <w:r>
        <w:rPr>
          <w:sz w:val="24"/>
          <w:b/>
          <w:szCs w:val="24"/>
        </w:rPr>
        <w:t>Da Cadeia à Casa de detenção: A reforma prisional no Recife em meados do Século XIX</w:t>
      </w:r>
      <w:r>
        <w:rPr>
          <w:sz w:val="24"/>
          <w:szCs w:val="24"/>
        </w:rPr>
        <w:t xml:space="preserve"> IN. Maia, Clarissa (org.). </w:t>
      </w:r>
      <w:r>
        <w:rPr>
          <w:sz w:val="24"/>
          <w:i/>
          <w:szCs w:val="24"/>
        </w:rPr>
        <w:t xml:space="preserve">História das Prisões no Brasil – </w:t>
      </w:r>
      <w:r>
        <w:rPr>
          <w:sz w:val="24"/>
          <w:szCs w:val="24"/>
        </w:rPr>
        <w:t>Volume II. Rio de janeiro: Rocco, 2009.</w:t>
      </w:r>
    </w:p>
    <w:p>
      <w:pPr>
        <w:pStyle w:val="style0"/>
        <w:jc w:val="both"/>
        <w:widowControl/>
        <w:ind w:hanging="0" w:left="0" w:right="-1"/>
        <w:spacing w:line="360" w:lineRule="atLeast"/>
      </w:pPr>
      <w:r>
        <w:rPr>
          <w:caps/>
          <w:sz w:val="24"/>
          <w:szCs w:val="24"/>
          <w:rFonts w:ascii="Times New Roman" w:cs="Times New Roman" w:hAnsi="Times New Roman"/>
        </w:rPr>
        <w:t>AMARAL, E</w:t>
      </w:r>
      <w:r>
        <w:rPr>
          <w:sz w:val="24"/>
          <w:szCs w:val="24"/>
          <w:rFonts w:ascii="Times New Roman" w:cs="Times New Roman" w:hAnsi="Times New Roman"/>
        </w:rPr>
        <w:t xml:space="preserve">duardo Lúcio Guilherme, </w:t>
      </w:r>
      <w:r>
        <w:rPr>
          <w:sz w:val="24"/>
          <w:b/>
          <w:szCs w:val="24"/>
          <w:rFonts w:ascii="Times New Roman" w:cs="Times New Roman" w:hAnsi="Times New Roman"/>
        </w:rPr>
        <w:t>Barão de Studart – memória da distinção</w:t>
      </w:r>
      <w:r>
        <w:rPr>
          <w:sz w:val="24"/>
          <w:szCs w:val="24"/>
          <w:rFonts w:ascii="Times New Roman" w:cs="Times New Roman" w:hAnsi="Times New Roman"/>
        </w:rPr>
        <w:t xml:space="preserve">. Fortaleza: Museu do Ceará: Secretaria de Cultura e Desporto do Ceará, 2002. </w:t>
      </w:r>
    </w:p>
    <w:p>
      <w:pPr>
        <w:pStyle w:val="style33"/>
        <w:jc w:val="both"/>
        <w:spacing w:line="360" w:lineRule="atLeast"/>
      </w:pPr>
      <w:r>
        <w:rPr>
          <w:sz w:val="24"/>
          <w:szCs w:val="24"/>
        </w:rPr>
        <w:t xml:space="preserve">ANTUNES, José Leopoldo F. </w:t>
      </w:r>
      <w:r>
        <w:rPr>
          <w:sz w:val="24"/>
          <w:b/>
          <w:szCs w:val="24"/>
        </w:rPr>
        <w:t>Medicina, Leis e Moral: pensamento médico e comportamento no Brasil (1870-1930).</w:t>
      </w:r>
      <w:r>
        <w:rPr>
          <w:sz w:val="24"/>
          <w:i/>
          <w:szCs w:val="24"/>
        </w:rPr>
        <w:t xml:space="preserve"> </w:t>
      </w:r>
      <w:r>
        <w:rPr>
          <w:sz w:val="24"/>
          <w:szCs w:val="24"/>
        </w:rPr>
        <w:t>São Paulo: UNESP, 1999.</w:t>
      </w:r>
    </w:p>
    <w:p>
      <w:pPr>
        <w:pStyle w:val="style33"/>
        <w:jc w:val="both"/>
        <w:spacing w:line="360" w:lineRule="atLeast"/>
      </w:pPr>
      <w:r>
        <w:rPr>
          <w:sz w:val="24"/>
          <w:szCs w:val="24"/>
        </w:rPr>
        <w:t xml:space="preserve">BARBOSA, José Policarpo de Araújo. </w:t>
      </w:r>
      <w:r>
        <w:rPr>
          <w:sz w:val="24"/>
          <w:b/>
          <w:szCs w:val="24"/>
        </w:rPr>
        <w:t>Historia da Saúde Pública do Ceará: da Colônia a Vargas.</w:t>
      </w:r>
      <w:r>
        <w:rPr>
          <w:sz w:val="24"/>
          <w:i/>
          <w:szCs w:val="24"/>
        </w:rPr>
        <w:t xml:space="preserve"> </w:t>
      </w:r>
      <w:r>
        <w:rPr>
          <w:sz w:val="24"/>
          <w:szCs w:val="24"/>
        </w:rPr>
        <w:t>Fortaleza: Edições UFC, 1994.</w:t>
      </w:r>
    </w:p>
    <w:p>
      <w:pPr>
        <w:pStyle w:val="style33"/>
        <w:jc w:val="both"/>
        <w:spacing w:line="360" w:lineRule="atLeast"/>
      </w:pPr>
      <w:r>
        <w:rPr>
          <w:sz w:val="24"/>
          <w:szCs w:val="24"/>
        </w:rPr>
        <w:t xml:space="preserve">BARROS LEAL, Vinícius. </w:t>
      </w:r>
      <w:r>
        <w:rPr>
          <w:sz w:val="24"/>
          <w:b/>
          <w:szCs w:val="24"/>
        </w:rPr>
        <w:t>Nos Quinhentos Anos das Misericórdias</w:t>
      </w:r>
      <w:r>
        <w:rPr>
          <w:sz w:val="24"/>
          <w:szCs w:val="24"/>
        </w:rPr>
        <w:t>. Revista do Instituto do Ceará. Ano CXII, 1998.</w:t>
      </w:r>
    </w:p>
    <w:p>
      <w:pPr>
        <w:pStyle w:val="style33"/>
        <w:jc w:val="both"/>
        <w:spacing w:line="360" w:lineRule="atLeast"/>
      </w:pPr>
      <w:r>
        <w:rPr>
          <w:sz w:val="24"/>
          <w:szCs w:val="24"/>
        </w:rPr>
        <w:t xml:space="preserve">BARROSO, Gustavo. </w:t>
      </w:r>
      <w:r>
        <w:rPr>
          <w:sz w:val="24"/>
          <w:b/>
          <w:szCs w:val="24"/>
        </w:rPr>
        <w:t>Á Margem da História do Ceará</w:t>
      </w:r>
      <w:r>
        <w:rPr>
          <w:sz w:val="24"/>
          <w:i/>
          <w:szCs w:val="24"/>
        </w:rPr>
        <w:t xml:space="preserve">. </w:t>
      </w:r>
      <w:r>
        <w:rPr>
          <w:sz w:val="24"/>
          <w:szCs w:val="24"/>
        </w:rPr>
        <w:t>RJ-SP-Fortaleza. ABC Editora, 2004.</w:t>
      </w:r>
    </w:p>
    <w:p>
      <w:pPr>
        <w:pStyle w:val="style33"/>
        <w:jc w:val="both"/>
        <w:spacing w:line="360" w:lineRule="atLeast"/>
      </w:pPr>
      <w:r>
        <w:rPr>
          <w:caps/>
          <w:sz w:val="24"/>
          <w:szCs w:val="24"/>
        </w:rPr>
        <w:t xml:space="preserve">_____________. </w:t>
      </w:r>
      <w:r>
        <w:rPr>
          <w:sz w:val="24"/>
          <w:b/>
          <w:szCs w:val="24"/>
        </w:rPr>
        <w:t>Terra do Sol.</w:t>
      </w:r>
      <w:r>
        <w:rPr>
          <w:sz w:val="24"/>
          <w:szCs w:val="24"/>
        </w:rPr>
        <w:t xml:space="preserve"> 8ª ed. RJ/SP/Fortaleza: ABC Editora, 2006. </w:t>
      </w:r>
    </w:p>
    <w:p>
      <w:pPr>
        <w:pStyle w:val="style33"/>
        <w:jc w:val="both"/>
        <w:spacing w:line="360" w:lineRule="atLeast"/>
      </w:pPr>
      <w:r>
        <w:rPr>
          <w:sz w:val="24"/>
          <w:szCs w:val="24"/>
        </w:rPr>
        <w:t xml:space="preserve">BASAGLIA, Franco. </w:t>
      </w:r>
      <w:r>
        <w:rPr>
          <w:sz w:val="24"/>
          <w:b/>
          <w:szCs w:val="24"/>
        </w:rPr>
        <w:t>A Instituição Negada</w:t>
      </w:r>
      <w:r>
        <w:rPr>
          <w:sz w:val="24"/>
          <w:i/>
          <w:szCs w:val="24"/>
        </w:rPr>
        <w:t xml:space="preserve">. </w:t>
      </w:r>
      <w:r>
        <w:rPr>
          <w:sz w:val="24"/>
          <w:szCs w:val="24"/>
        </w:rPr>
        <w:t xml:space="preserve">Rio de Janeiro. Ed. Graal, 1985.3ª Ed. </w:t>
      </w:r>
    </w:p>
    <w:p>
      <w:pPr>
        <w:pStyle w:val="style0"/>
        <w:jc w:val="both"/>
        <w:ind w:hanging="0" w:left="0" w:right="-1"/>
        <w:spacing w:line="360" w:lineRule="atLeast"/>
      </w:pPr>
      <w:r>
        <w:rPr>
          <w:sz w:val="24"/>
          <w:szCs w:val="24"/>
          <w:rFonts w:ascii="Times New Roman" w:cs="Times New Roman" w:hAnsi="Times New Roman"/>
        </w:rPr>
        <w:t xml:space="preserve">BERGSON, Henri. </w:t>
      </w:r>
      <w:r>
        <w:rPr>
          <w:sz w:val="24"/>
          <w:b/>
          <w:szCs w:val="24"/>
          <w:rFonts w:ascii="Times New Roman" w:cs="Times New Roman" w:hAnsi="Times New Roman"/>
        </w:rPr>
        <w:t xml:space="preserve">Matéria e Memória – ensaio sobre a relação do corpo com o espírito. </w:t>
      </w:r>
      <w:r>
        <w:rPr>
          <w:sz w:val="24"/>
          <w:szCs w:val="24"/>
          <w:rFonts w:ascii="Times New Roman" w:cs="Times New Roman" w:hAnsi="Times New Roman"/>
        </w:rPr>
        <w:t>São Paulo: M. Fontes, 1990.</w:t>
      </w:r>
    </w:p>
    <w:p>
      <w:pPr>
        <w:pStyle w:val="style0"/>
        <w:jc w:val="both"/>
        <w:spacing w:line="360" w:lineRule="atLeast"/>
      </w:pPr>
      <w:r>
        <w:rPr>
          <w:sz w:val="24"/>
          <w:szCs w:val="24"/>
          <w:rFonts w:ascii="Times New Roman" w:cs="Times New Roman" w:hAnsi="Times New Roman"/>
        </w:rPr>
        <w:t xml:space="preserve">BEZERRA, Antônio. </w:t>
      </w:r>
      <w:r>
        <w:rPr>
          <w:sz w:val="24"/>
          <w:b/>
          <w:szCs w:val="24"/>
          <w:rFonts w:ascii="Times New Roman" w:cs="Times New Roman" w:hAnsi="Times New Roman"/>
        </w:rPr>
        <w:t>Descrição da Cidade de Fortaleza</w:t>
      </w:r>
      <w:r>
        <w:rPr>
          <w:sz w:val="24"/>
          <w:szCs w:val="24"/>
          <w:rFonts w:ascii="Times New Roman" w:cs="Times New Roman" w:hAnsi="Times New Roman"/>
        </w:rPr>
        <w:t>, Revista do Instituto do Ceará, 1895.</w:t>
      </w:r>
    </w:p>
    <w:p>
      <w:pPr>
        <w:pStyle w:val="style0"/>
        <w:jc w:val="both"/>
        <w:spacing w:line="360" w:lineRule="atLeast"/>
      </w:pPr>
      <w:r>
        <w:rPr>
          <w:sz w:val="24"/>
          <w:szCs w:val="24"/>
          <w:rFonts w:ascii="Times New Roman" w:cs="Times New Roman" w:hAnsi="Times New Roman"/>
        </w:rPr>
        <w:t xml:space="preserve">BEZERRA NETO, Eduardo. </w:t>
      </w:r>
      <w:r>
        <w:rPr>
          <w:sz w:val="24"/>
          <w:b/>
          <w:szCs w:val="24"/>
          <w:rFonts w:ascii="Times New Roman" w:cs="Times New Roman" w:hAnsi="Times New Roman"/>
        </w:rPr>
        <w:t>A Idéia Republicana em Marcha</w:t>
      </w:r>
      <w:r>
        <w:rPr>
          <w:sz w:val="24"/>
          <w:szCs w:val="24"/>
          <w:rFonts w:ascii="Times New Roman" w:cs="Times New Roman" w:hAnsi="Times New Roman"/>
        </w:rPr>
        <w:t>. Revisto do Instituto do Ceará. Tomo Especial de 1987 – 1º centenário do Instituto do Ceará</w:t>
      </w:r>
    </w:p>
    <w:p>
      <w:pPr>
        <w:pStyle w:val="style0"/>
        <w:jc w:val="both"/>
        <w:tabs>
          <w:tab w:leader="none" w:pos="0" w:val="left"/>
        </w:tabs>
        <w:ind w:hanging="0" w:left="0" w:right="-470"/>
        <w:spacing w:line="360" w:lineRule="atLeast"/>
      </w:pPr>
      <w:r>
        <w:rPr>
          <w:caps/>
          <w:sz w:val="24"/>
          <w:szCs w:val="24"/>
          <w:rFonts w:ascii="Times New Roman" w:cs="Times New Roman" w:hAnsi="Times New Roman"/>
        </w:rPr>
        <w:t xml:space="preserve">BIRMAN, J. </w:t>
      </w:r>
      <w:r>
        <w:rPr>
          <w:sz w:val="24"/>
          <w:b/>
          <w:szCs w:val="24"/>
          <w:rFonts w:ascii="Times New Roman" w:cs="Times New Roman" w:hAnsi="Times New Roman"/>
        </w:rPr>
        <w:t>A Psiquiatria do Discurso da Moralidade</w:t>
      </w:r>
      <w:r>
        <w:rPr>
          <w:sz w:val="24"/>
          <w:szCs w:val="24"/>
          <w:rFonts w:ascii="Times New Roman" w:cs="Times New Roman" w:hAnsi="Times New Roman"/>
        </w:rPr>
        <w:t>. Rio de janeiro. Editora Graal, 1978.</w:t>
      </w:r>
    </w:p>
    <w:p>
      <w:pPr>
        <w:pStyle w:val="style0"/>
        <w:jc w:val="both"/>
        <w:tabs>
          <w:tab w:leader="none" w:pos="0" w:val="left"/>
        </w:tabs>
        <w:ind w:hanging="0" w:left="0" w:right="-470"/>
        <w:spacing w:line="360" w:lineRule="atLeast"/>
      </w:pPr>
      <w:r>
        <w:rPr>
          <w:sz w:val="24"/>
          <w:szCs w:val="24"/>
          <w:rFonts w:ascii="Times New Roman" w:cs="Times New Roman" w:hAnsi="Times New Roman"/>
        </w:rPr>
        <w:t xml:space="preserve">CÂMARA, José Saraiva. </w:t>
      </w:r>
      <w:r>
        <w:rPr>
          <w:sz w:val="24"/>
          <w:b/>
          <w:szCs w:val="24"/>
          <w:rFonts w:ascii="Times New Roman" w:cs="Times New Roman" w:hAnsi="Times New Roman"/>
        </w:rPr>
        <w:t>Fatos e Documentos do Ceará Provincial</w:t>
      </w:r>
      <w:r>
        <w:rPr>
          <w:sz w:val="24"/>
          <w:szCs w:val="24"/>
          <w:rFonts w:ascii="Times New Roman" w:cs="Times New Roman" w:hAnsi="Times New Roman"/>
        </w:rPr>
        <w:t>. Fortaleza: Imprensa Universitária da UFC, 1970. Série B – Estudos e Pesquisas, vol. 2.</w:t>
      </w:r>
    </w:p>
    <w:p>
      <w:pPr>
        <w:pStyle w:val="style0"/>
        <w:jc w:val="both"/>
        <w:ind w:hanging="0" w:left="0" w:right="-1"/>
        <w:spacing w:line="360" w:lineRule="atLeast"/>
      </w:pPr>
      <w:r>
        <w:rPr>
          <w:caps/>
          <w:sz w:val="24"/>
          <w:szCs w:val="24"/>
          <w:rFonts w:ascii="Times New Roman" w:cs="Times New Roman" w:hAnsi="Times New Roman"/>
        </w:rPr>
        <w:t>Castel</w:t>
      </w:r>
      <w:r>
        <w:rPr>
          <w:sz w:val="24"/>
          <w:szCs w:val="24"/>
          <w:rFonts w:ascii="Times New Roman" w:cs="Times New Roman" w:hAnsi="Times New Roman"/>
        </w:rPr>
        <w:t xml:space="preserve">, Robert. </w:t>
      </w:r>
      <w:r>
        <w:rPr>
          <w:sz w:val="24"/>
          <w:b/>
          <w:szCs w:val="24"/>
          <w:rFonts w:ascii="Times New Roman" w:cs="Times New Roman" w:hAnsi="Times New Roman"/>
        </w:rPr>
        <w:t>A Ordem Psiquiátrica: A Idade de Ouro do Alienismo</w:t>
      </w:r>
      <w:r>
        <w:rPr>
          <w:sz w:val="24"/>
          <w:szCs w:val="24"/>
          <w:rFonts w:ascii="Times New Roman" w:cs="Times New Roman" w:hAnsi="Times New Roman"/>
        </w:rPr>
        <w:t xml:space="preserve">. Rio de Janeiro: Graal, 1978. </w:t>
      </w:r>
    </w:p>
    <w:p>
      <w:pPr>
        <w:pStyle w:val="style0"/>
        <w:jc w:val="both"/>
        <w:ind w:hanging="0" w:left="0" w:right="-1"/>
        <w:spacing w:line="360" w:lineRule="atLeast"/>
      </w:pPr>
      <w:r>
        <w:rPr>
          <w:sz w:val="24"/>
          <w:szCs w:val="24"/>
          <w:rFonts w:ascii="Times New Roman" w:cs="Times New Roman" w:hAnsi="Times New Roman"/>
        </w:rPr>
        <w:t xml:space="preserve">CANGUILHEM, Georges. </w:t>
      </w:r>
      <w:r>
        <w:rPr>
          <w:sz w:val="24"/>
          <w:b/>
          <w:szCs w:val="24"/>
          <w:rFonts w:ascii="Times New Roman" w:cs="Times New Roman" w:hAnsi="Times New Roman"/>
        </w:rPr>
        <w:t>O Normal e o Patológico</w:t>
      </w:r>
      <w:r>
        <w:rPr>
          <w:sz w:val="24"/>
          <w:szCs w:val="24"/>
          <w:rFonts w:ascii="Times New Roman" w:cs="Times New Roman" w:hAnsi="Times New Roman"/>
        </w:rPr>
        <w:t>. Rio de Janeiro: Forense Universitária, 2006</w:t>
      </w:r>
      <w:r>
        <w:rPr>
          <w:caps/>
          <w:sz w:val="24"/>
          <w:szCs w:val="24"/>
          <w:rFonts w:ascii="Times New Roman" w:cs="Times New Roman" w:hAnsi="Times New Roman"/>
        </w:rPr>
        <w:t>.</w:t>
      </w:r>
    </w:p>
    <w:p>
      <w:pPr>
        <w:pStyle w:val="style0"/>
        <w:jc w:val="both"/>
        <w:spacing w:line="360" w:lineRule="atLeast"/>
      </w:pPr>
      <w:r>
        <w:rPr>
          <w:sz w:val="24"/>
          <w:szCs w:val="24"/>
          <w:rFonts w:ascii="Times New Roman" w:cs="Times New Roman" w:hAnsi="Times New Roman"/>
        </w:rPr>
        <w:t xml:space="preserve">CERTEAU, Michel. </w:t>
      </w:r>
      <w:r>
        <w:rPr>
          <w:sz w:val="24"/>
          <w:b/>
          <w:szCs w:val="24"/>
          <w:rFonts w:ascii="Times New Roman" w:cs="Times New Roman" w:hAnsi="Times New Roman"/>
        </w:rPr>
        <w:t>A Invenção do Cotidiano: artes de fazer</w:t>
      </w:r>
      <w:r>
        <w:rPr>
          <w:sz w:val="24"/>
          <w:i/>
          <w:szCs w:val="24"/>
          <w:rFonts w:ascii="Times New Roman" w:cs="Times New Roman" w:hAnsi="Times New Roman"/>
        </w:rPr>
        <w:t>.</w:t>
      </w:r>
      <w:r>
        <w:rPr>
          <w:sz w:val="24"/>
          <w:szCs w:val="24"/>
          <w:rFonts w:ascii="Times New Roman" w:cs="Times New Roman" w:hAnsi="Times New Roman"/>
        </w:rPr>
        <w:t xml:space="preserve"> Petrópolis, Rio de Janeiro: Vozes, 1994,</w:t>
      </w:r>
      <w:r>
        <w:rPr>
          <w:sz w:val="24"/>
          <w:i/>
          <w:szCs w:val="24"/>
          <w:rFonts w:ascii="Times New Roman" w:cs="Times New Roman" w:hAnsi="Times New Roman"/>
        </w:rPr>
        <w:t xml:space="preserve"> </w:t>
      </w:r>
      <w:r>
        <w:rPr>
          <w:sz w:val="24"/>
          <w:szCs w:val="24"/>
          <w:rFonts w:ascii="Times New Roman" w:cs="Times New Roman" w:hAnsi="Times New Roman"/>
        </w:rPr>
        <w:t>p. 174.</w:t>
      </w:r>
    </w:p>
    <w:p>
      <w:pPr>
        <w:pStyle w:val="style0"/>
        <w:jc w:val="both"/>
        <w:spacing w:line="360" w:lineRule="atLeast"/>
      </w:pPr>
      <w:r>
        <w:rPr>
          <w:sz w:val="24"/>
          <w:szCs w:val="24"/>
          <w:rFonts w:ascii="Times New Roman" w:cs="Times New Roman" w:hAnsi="Times New Roman"/>
        </w:rPr>
        <w:t xml:space="preserve">CORDEIRO, Celeste. </w:t>
      </w:r>
      <w:r>
        <w:rPr>
          <w:sz w:val="24"/>
          <w:b/>
          <w:szCs w:val="24"/>
          <w:rFonts w:ascii="Times New Roman" w:cs="Times New Roman" w:hAnsi="Times New Roman"/>
        </w:rPr>
        <w:t>Antigos e Modernos - Progressismo e Reação Tradicionalista no Ceará provincial</w:t>
      </w:r>
      <w:r>
        <w:rPr>
          <w:sz w:val="24"/>
          <w:szCs w:val="24"/>
          <w:rFonts w:ascii="Times New Roman" w:cs="Times New Roman" w:hAnsi="Times New Roman"/>
        </w:rPr>
        <w:t xml:space="preserve">. São Paulo: Annablume, 1997. </w:t>
      </w:r>
    </w:p>
    <w:p>
      <w:pPr>
        <w:pStyle w:val="style33"/>
        <w:jc w:val="both"/>
        <w:spacing w:line="360" w:lineRule="atLeast"/>
      </w:pPr>
      <w:r>
        <w:rPr>
          <w:caps/>
          <w:sz w:val="24"/>
          <w:szCs w:val="24"/>
        </w:rPr>
        <w:t xml:space="preserve">COSTA, </w:t>
      </w:r>
      <w:r>
        <w:rPr>
          <w:sz w:val="24"/>
          <w:szCs w:val="24"/>
        </w:rPr>
        <w:t xml:space="preserve">Emília Viotti. </w:t>
      </w:r>
      <w:r>
        <w:rPr>
          <w:sz w:val="24"/>
          <w:b/>
          <w:szCs w:val="24"/>
        </w:rPr>
        <w:t>Da Monarquia à República – momentos decisivos</w:t>
      </w:r>
      <w:r>
        <w:rPr>
          <w:sz w:val="24"/>
          <w:i/>
          <w:szCs w:val="24"/>
        </w:rPr>
        <w:t xml:space="preserve">. </w:t>
      </w:r>
      <w:r>
        <w:rPr>
          <w:sz w:val="24"/>
          <w:szCs w:val="24"/>
        </w:rPr>
        <w:t>São Paulo. Ed. Unesp, 1999, 7ª Ed.</w:t>
      </w:r>
    </w:p>
    <w:p>
      <w:pPr>
        <w:pStyle w:val="style0"/>
        <w:jc w:val="both"/>
        <w:widowControl/>
        <w:ind w:hanging="0" w:left="0" w:right="-1"/>
        <w:spacing w:line="360" w:lineRule="atLeast"/>
      </w:pPr>
      <w:r>
        <w:rPr>
          <w:caps/>
          <w:sz w:val="24"/>
          <w:szCs w:val="24"/>
          <w:rFonts w:ascii="Times New Roman" w:cs="Times New Roman" w:hAnsi="Times New Roman"/>
        </w:rPr>
        <w:t>COSTA, J</w:t>
      </w:r>
      <w:r>
        <w:rPr>
          <w:sz w:val="24"/>
          <w:szCs w:val="24"/>
          <w:rFonts w:ascii="Times New Roman" w:cs="Times New Roman" w:hAnsi="Times New Roman"/>
        </w:rPr>
        <w:t>urandir</w:t>
      </w:r>
      <w:r>
        <w:rPr>
          <w:caps/>
          <w:sz w:val="24"/>
          <w:szCs w:val="24"/>
          <w:rFonts w:ascii="Times New Roman" w:cs="Times New Roman" w:hAnsi="Times New Roman"/>
        </w:rPr>
        <w:t xml:space="preserve"> f</w:t>
      </w:r>
      <w:r>
        <w:rPr>
          <w:sz w:val="24"/>
          <w:szCs w:val="24"/>
          <w:rFonts w:ascii="Times New Roman" w:cs="Times New Roman" w:hAnsi="Times New Roman"/>
        </w:rPr>
        <w:t>reire</w:t>
      </w:r>
      <w:r>
        <w:rPr>
          <w:caps/>
          <w:sz w:val="24"/>
          <w:szCs w:val="24"/>
          <w:rFonts w:ascii="Times New Roman" w:cs="Times New Roman" w:hAnsi="Times New Roman"/>
        </w:rPr>
        <w:t xml:space="preserve">. </w:t>
      </w:r>
      <w:r>
        <w:rPr>
          <w:caps/>
          <w:sz w:val="24"/>
          <w:b/>
          <w:szCs w:val="24"/>
          <w:rFonts w:ascii="Times New Roman" w:cs="Times New Roman" w:hAnsi="Times New Roman"/>
        </w:rPr>
        <w:t>A O</w:t>
      </w:r>
      <w:r>
        <w:rPr>
          <w:sz w:val="24"/>
          <w:b/>
          <w:szCs w:val="24"/>
          <w:rFonts w:ascii="Times New Roman" w:cs="Times New Roman" w:hAnsi="Times New Roman"/>
        </w:rPr>
        <w:t>rdem</w:t>
      </w:r>
      <w:r>
        <w:rPr>
          <w:caps/>
          <w:sz w:val="24"/>
          <w:b/>
          <w:szCs w:val="24"/>
          <w:rFonts w:ascii="Times New Roman" w:cs="Times New Roman" w:hAnsi="Times New Roman"/>
        </w:rPr>
        <w:t xml:space="preserve"> M</w:t>
      </w:r>
      <w:r>
        <w:rPr>
          <w:sz w:val="24"/>
          <w:b/>
          <w:szCs w:val="24"/>
          <w:rFonts w:ascii="Times New Roman" w:cs="Times New Roman" w:hAnsi="Times New Roman"/>
        </w:rPr>
        <w:t>édica</w:t>
      </w:r>
      <w:r>
        <w:rPr>
          <w:caps/>
          <w:sz w:val="24"/>
          <w:b/>
          <w:szCs w:val="24"/>
          <w:rFonts w:ascii="Times New Roman" w:cs="Times New Roman" w:hAnsi="Times New Roman"/>
        </w:rPr>
        <w:t xml:space="preserve"> </w:t>
      </w:r>
      <w:r>
        <w:rPr>
          <w:sz w:val="24"/>
          <w:b/>
          <w:szCs w:val="24"/>
          <w:rFonts w:ascii="Times New Roman" w:cs="Times New Roman" w:hAnsi="Times New Roman"/>
        </w:rPr>
        <w:t>e</w:t>
      </w:r>
      <w:r>
        <w:rPr>
          <w:caps/>
          <w:sz w:val="24"/>
          <w:b/>
          <w:szCs w:val="24"/>
          <w:rFonts w:ascii="Times New Roman" w:cs="Times New Roman" w:hAnsi="Times New Roman"/>
        </w:rPr>
        <w:t xml:space="preserve"> N</w:t>
      </w:r>
      <w:r>
        <w:rPr>
          <w:sz w:val="24"/>
          <w:b/>
          <w:szCs w:val="24"/>
          <w:rFonts w:ascii="Times New Roman" w:cs="Times New Roman" w:hAnsi="Times New Roman"/>
        </w:rPr>
        <w:t>orma</w:t>
      </w:r>
      <w:r>
        <w:rPr>
          <w:caps/>
          <w:sz w:val="24"/>
          <w:b/>
          <w:szCs w:val="24"/>
          <w:rFonts w:ascii="Times New Roman" w:cs="Times New Roman" w:hAnsi="Times New Roman"/>
        </w:rPr>
        <w:t xml:space="preserve"> F</w:t>
      </w:r>
      <w:r>
        <w:rPr>
          <w:sz w:val="24"/>
          <w:b/>
          <w:szCs w:val="24"/>
          <w:rFonts w:ascii="Times New Roman" w:cs="Times New Roman" w:hAnsi="Times New Roman"/>
        </w:rPr>
        <w:t>amiliar</w:t>
      </w:r>
      <w:r>
        <w:rPr>
          <w:caps/>
          <w:sz w:val="24"/>
          <w:i/>
          <w:szCs w:val="24"/>
          <w:rFonts w:ascii="Times New Roman" w:cs="Times New Roman" w:hAnsi="Times New Roman"/>
        </w:rPr>
        <w:t xml:space="preserve">. </w:t>
      </w:r>
      <w:r>
        <w:rPr>
          <w:caps/>
          <w:sz w:val="24"/>
          <w:szCs w:val="24"/>
          <w:rFonts w:ascii="Times New Roman" w:cs="Times New Roman" w:hAnsi="Times New Roman"/>
        </w:rPr>
        <w:t>R</w:t>
      </w:r>
      <w:r>
        <w:rPr>
          <w:sz w:val="24"/>
          <w:szCs w:val="24"/>
          <w:rFonts w:ascii="Times New Roman" w:cs="Times New Roman" w:hAnsi="Times New Roman"/>
        </w:rPr>
        <w:t>io de Janeiro</w:t>
      </w:r>
      <w:r>
        <w:rPr>
          <w:caps/>
          <w:sz w:val="24"/>
          <w:i/>
          <w:szCs w:val="24"/>
          <w:rFonts w:ascii="Times New Roman" w:cs="Times New Roman" w:hAnsi="Times New Roman"/>
        </w:rPr>
        <w:t xml:space="preserve">. </w:t>
      </w:r>
      <w:r>
        <w:rPr>
          <w:caps/>
          <w:sz w:val="24"/>
          <w:szCs w:val="24"/>
          <w:rFonts w:ascii="Times New Roman" w:cs="Times New Roman" w:hAnsi="Times New Roman"/>
        </w:rPr>
        <w:t>E</w:t>
      </w:r>
      <w:r>
        <w:rPr>
          <w:sz w:val="24"/>
          <w:szCs w:val="24"/>
          <w:rFonts w:ascii="Times New Roman" w:cs="Times New Roman" w:hAnsi="Times New Roman"/>
        </w:rPr>
        <w:t>d. Graal, 2004.</w:t>
      </w:r>
    </w:p>
    <w:p>
      <w:pPr>
        <w:pStyle w:val="style0"/>
        <w:jc w:val="both"/>
        <w:widowControl/>
        <w:ind w:hanging="0" w:left="0" w:right="-1"/>
        <w:spacing w:line="360" w:lineRule="atLeast"/>
      </w:pPr>
      <w:r>
        <w:rPr>
          <w:caps/>
          <w:sz w:val="24"/>
          <w:szCs w:val="24"/>
          <w:rFonts w:ascii="Times New Roman" w:cs="Times New Roman" w:hAnsi="Times New Roman"/>
        </w:rPr>
        <w:t xml:space="preserve">_____________. </w:t>
      </w:r>
      <w:r>
        <w:rPr>
          <w:sz w:val="24"/>
          <w:b/>
          <w:szCs w:val="24"/>
          <w:rFonts w:ascii="Times New Roman" w:cs="Times New Roman" w:hAnsi="Times New Roman"/>
        </w:rPr>
        <w:t>História da Psiquiatria no Brasil – Um corte ideológico</w:t>
      </w:r>
      <w:r>
        <w:rPr>
          <w:sz w:val="24"/>
          <w:i/>
          <w:szCs w:val="24"/>
          <w:rFonts w:ascii="Times New Roman" w:cs="Times New Roman" w:hAnsi="Times New Roman"/>
        </w:rPr>
        <w:t xml:space="preserve">. </w:t>
      </w:r>
      <w:r>
        <w:rPr>
          <w:sz w:val="24"/>
          <w:szCs w:val="24"/>
          <w:rFonts w:ascii="Times New Roman" w:cs="Times New Roman" w:hAnsi="Times New Roman"/>
        </w:rPr>
        <w:t>Rio de Janeiro. Ed. Garamond, 2007.</w:t>
      </w:r>
    </w:p>
    <w:p>
      <w:pPr>
        <w:pStyle w:val="style0"/>
        <w:jc w:val="both"/>
        <w:widowControl/>
        <w:ind w:hanging="0" w:left="0" w:right="-1"/>
        <w:spacing w:line="360" w:lineRule="atLeast"/>
      </w:pPr>
      <w:r>
        <w:rPr>
          <w:caps/>
          <w:sz w:val="24"/>
          <w:szCs w:val="24"/>
          <w:rFonts w:ascii="Times New Roman" w:cs="Times New Roman" w:hAnsi="Times New Roman"/>
        </w:rPr>
        <w:t xml:space="preserve">CUNHA, </w:t>
      </w:r>
      <w:r>
        <w:rPr>
          <w:sz w:val="24"/>
          <w:szCs w:val="24"/>
          <w:rFonts w:ascii="Times New Roman" w:cs="Times New Roman" w:hAnsi="Times New Roman"/>
        </w:rPr>
        <w:t xml:space="preserve">Maria C. Pereira. </w:t>
      </w:r>
      <w:r>
        <w:rPr>
          <w:sz w:val="24"/>
          <w:b/>
          <w:szCs w:val="24"/>
          <w:rFonts w:ascii="Times New Roman" w:cs="Times New Roman" w:hAnsi="Times New Roman"/>
        </w:rPr>
        <w:t>O Espelho do Mundo – Juquery, a História de um Asilo</w:t>
      </w:r>
      <w:r>
        <w:rPr>
          <w:sz w:val="24"/>
          <w:szCs w:val="24"/>
          <w:rFonts w:ascii="Times New Roman" w:cs="Times New Roman" w:hAnsi="Times New Roman"/>
        </w:rPr>
        <w:t>. Rio de Janeiro: Paz e Terra, 2ª edição, 1986.</w:t>
      </w:r>
    </w:p>
    <w:p>
      <w:pPr>
        <w:pStyle w:val="style0"/>
        <w:jc w:val="both"/>
        <w:widowControl/>
        <w:ind w:hanging="0" w:left="0" w:right="-1"/>
        <w:spacing w:line="360" w:lineRule="atLeast"/>
      </w:pPr>
      <w:r>
        <w:rPr>
          <w:caps/>
          <w:sz w:val="24"/>
          <w:szCs w:val="24"/>
          <w:rFonts w:ascii="Times New Roman" w:cs="Times New Roman" w:hAnsi="Times New Roman"/>
        </w:rPr>
        <w:t xml:space="preserve">_____________. </w:t>
      </w:r>
      <w:r>
        <w:rPr>
          <w:sz w:val="24"/>
          <w:b/>
          <w:szCs w:val="24"/>
          <w:rFonts w:ascii="Times New Roman" w:cs="Times New Roman" w:hAnsi="Times New Roman"/>
        </w:rPr>
        <w:t xml:space="preserve">Loucura, Gênero Feminino: as mulheres no Juquery na São Paulo, início do séc. XX. </w:t>
      </w:r>
      <w:r>
        <w:rPr>
          <w:sz w:val="24"/>
          <w:szCs w:val="24"/>
          <w:rFonts w:ascii="Times New Roman" w:cs="Times New Roman" w:hAnsi="Times New Roman"/>
        </w:rPr>
        <w:t>Revista Brasileira de História, São Paulo. Anpuh. Vol. 9, nº. 18, agosto-setembro, 1989.</w:t>
      </w:r>
    </w:p>
    <w:p>
      <w:pPr>
        <w:pStyle w:val="style0"/>
        <w:jc w:val="both"/>
        <w:widowControl/>
        <w:ind w:hanging="0" w:left="0" w:right="-1"/>
        <w:spacing w:line="360" w:lineRule="atLeast"/>
      </w:pPr>
      <w:r>
        <w:rPr>
          <w:sz w:val="24"/>
          <w:szCs w:val="24"/>
          <w:rFonts w:ascii="Times New Roman" w:cs="Times New Roman" w:hAnsi="Times New Roman"/>
        </w:rPr>
        <w:t xml:space="preserve">DALGALARRONDO, Paulo. </w:t>
      </w:r>
      <w:r>
        <w:rPr>
          <w:sz w:val="24"/>
          <w:b/>
          <w:szCs w:val="24"/>
          <w:rFonts w:ascii="Times New Roman" w:cs="Times New Roman" w:hAnsi="Times New Roman"/>
        </w:rPr>
        <w:t>Civilização e Loucura – uma introdução à história da Etnopsiquiatria</w:t>
      </w:r>
      <w:r>
        <w:rPr>
          <w:sz w:val="24"/>
          <w:i/>
          <w:szCs w:val="24"/>
          <w:rFonts w:ascii="Times New Roman" w:cs="Times New Roman" w:hAnsi="Times New Roman"/>
        </w:rPr>
        <w:t xml:space="preserve">. </w:t>
      </w:r>
      <w:r>
        <w:rPr>
          <w:sz w:val="24"/>
          <w:szCs w:val="24"/>
          <w:rFonts w:ascii="Times New Roman" w:cs="Times New Roman" w:hAnsi="Times New Roman"/>
        </w:rPr>
        <w:t>Ed. Lemos</w:t>
      </w:r>
    </w:p>
    <w:p>
      <w:pPr>
        <w:pStyle w:val="style0"/>
        <w:jc w:val="both"/>
        <w:ind w:hanging="0" w:left="0" w:right="-1"/>
        <w:spacing w:line="360" w:lineRule="atLeast"/>
      </w:pPr>
      <w:r>
        <w:rPr>
          <w:caps/>
          <w:sz w:val="24"/>
          <w:szCs w:val="24"/>
          <w:rFonts w:ascii="Times New Roman" w:cs="Times New Roman" w:hAnsi="Times New Roman"/>
        </w:rPr>
        <w:t xml:space="preserve">DARMON, </w:t>
      </w:r>
      <w:r>
        <w:rPr>
          <w:sz w:val="24"/>
          <w:szCs w:val="24"/>
          <w:rFonts w:ascii="Times New Roman" w:cs="Times New Roman" w:hAnsi="Times New Roman"/>
        </w:rPr>
        <w:t xml:space="preserve">Pierre. </w:t>
      </w:r>
      <w:r>
        <w:rPr>
          <w:sz w:val="24"/>
          <w:b/>
          <w:szCs w:val="24"/>
          <w:rFonts w:ascii="Times New Roman" w:cs="Times New Roman" w:hAnsi="Times New Roman"/>
        </w:rPr>
        <w:t>Médicos e Assassinos na Bella Époque – a medicalização do crime.</w:t>
      </w:r>
      <w:r>
        <w:rPr>
          <w:sz w:val="24"/>
          <w:szCs w:val="24"/>
          <w:rFonts w:ascii="Times New Roman" w:cs="Times New Roman" w:hAnsi="Times New Roman"/>
        </w:rPr>
        <w:t xml:space="preserve"> Rio de Janeiro: Paz e Terra, 1991.</w:t>
      </w:r>
    </w:p>
    <w:p>
      <w:pPr>
        <w:pStyle w:val="style0"/>
        <w:jc w:val="both"/>
        <w:ind w:hanging="0" w:left="0" w:right="-1"/>
        <w:spacing w:line="360" w:lineRule="atLeast"/>
      </w:pPr>
      <w:r>
        <w:rPr>
          <w:sz w:val="24"/>
          <w:szCs w:val="24"/>
          <w:rFonts w:ascii="Times New Roman" w:cs="Times New Roman" w:hAnsi="Times New Roman"/>
        </w:rPr>
        <w:t>DERRIDA</w:t>
      </w:r>
      <w:r>
        <w:rPr>
          <w:sz w:val="24"/>
          <w:b/>
          <w:szCs w:val="24"/>
          <w:rFonts w:ascii="Times New Roman" w:cs="Times New Roman" w:hAnsi="Times New Roman"/>
        </w:rPr>
        <w:t xml:space="preserve">, </w:t>
      </w:r>
      <w:r>
        <w:rPr>
          <w:sz w:val="24"/>
          <w:szCs w:val="24"/>
          <w:rFonts w:ascii="Times New Roman" w:cs="Times New Roman" w:hAnsi="Times New Roman"/>
        </w:rPr>
        <w:t xml:space="preserve">Jacques. </w:t>
      </w:r>
      <w:r>
        <w:rPr>
          <w:sz w:val="24"/>
          <w:b/>
          <w:szCs w:val="24"/>
          <w:rFonts w:ascii="Times New Roman" w:cs="Times New Roman" w:hAnsi="Times New Roman"/>
        </w:rPr>
        <w:t>Mal de Arquivo – uma impressão freudiana</w:t>
      </w:r>
      <w:r>
        <w:rPr>
          <w:sz w:val="24"/>
          <w:szCs w:val="24"/>
          <w:rFonts w:ascii="Times New Roman" w:cs="Times New Roman" w:hAnsi="Times New Roman"/>
        </w:rPr>
        <w:t>. Rio de Janeiro. Ed. Relume Dumará, 2001.</w:t>
      </w:r>
    </w:p>
    <w:p>
      <w:pPr>
        <w:pStyle w:val="style0"/>
        <w:jc w:val="both"/>
        <w:widowControl/>
        <w:ind w:hanging="0" w:left="0" w:right="-1"/>
        <w:spacing w:line="360" w:lineRule="atLeast"/>
      </w:pPr>
      <w:r>
        <w:rPr>
          <w:sz w:val="24"/>
          <w:szCs w:val="24"/>
          <w:rFonts w:ascii="Times New Roman" w:cs="Times New Roman" w:hAnsi="Times New Roman"/>
        </w:rPr>
        <w:t xml:space="preserve">DIEHL, </w:t>
      </w:r>
      <w:r>
        <w:rPr>
          <w:caps/>
          <w:sz w:val="24"/>
          <w:szCs w:val="24"/>
          <w:rFonts w:ascii="Times New Roman" w:cs="Times New Roman" w:hAnsi="Times New Roman"/>
        </w:rPr>
        <w:t xml:space="preserve">A. </w:t>
      </w:r>
      <w:r>
        <w:rPr>
          <w:sz w:val="24"/>
          <w:b/>
          <w:szCs w:val="24"/>
          <w:rFonts w:ascii="Times New Roman" w:cs="Times New Roman" w:hAnsi="Times New Roman"/>
        </w:rPr>
        <w:t>Cultura Hiistoriográfica – memória, identidade e representação</w:t>
      </w:r>
      <w:r>
        <w:rPr>
          <w:sz w:val="24"/>
          <w:u w:val="single"/>
          <w:szCs w:val="24"/>
          <w:rFonts w:ascii="Times New Roman" w:cs="Times New Roman" w:hAnsi="Times New Roman"/>
        </w:rPr>
        <w:t>.</w:t>
      </w:r>
      <w:r>
        <w:rPr>
          <w:sz w:val="24"/>
          <w:szCs w:val="24"/>
          <w:rFonts w:ascii="Times New Roman" w:cs="Times New Roman" w:hAnsi="Times New Roman"/>
        </w:rPr>
        <w:t xml:space="preserve"> Bauru, São Paulo: Edusc, 2002</w:t>
      </w:r>
    </w:p>
    <w:p>
      <w:pPr>
        <w:pStyle w:val="style33"/>
        <w:jc w:val="both"/>
        <w:spacing w:line="360" w:lineRule="atLeast"/>
      </w:pPr>
      <w:r>
        <w:rPr>
          <w:sz w:val="24"/>
          <w:szCs w:val="24"/>
        </w:rPr>
        <w:t xml:space="preserve">DANZIATO, Leonardo. </w:t>
      </w:r>
      <w:r>
        <w:rPr>
          <w:sz w:val="24"/>
          <w:b/>
          <w:szCs w:val="24"/>
        </w:rPr>
        <w:t>A Fortaleza da Psicanálise – a história da Psicanálise em Fortaleza</w:t>
      </w:r>
      <w:r>
        <w:rPr>
          <w:sz w:val="24"/>
          <w:i/>
          <w:szCs w:val="24"/>
        </w:rPr>
        <w:t>.</w:t>
      </w:r>
      <w:r>
        <w:rPr>
          <w:sz w:val="24"/>
          <w:szCs w:val="24"/>
        </w:rPr>
        <w:t xml:space="preserve"> Rio de Janeiro. Ed. Relume Dumará, 2000.</w:t>
      </w:r>
    </w:p>
    <w:p>
      <w:pPr>
        <w:pStyle w:val="style33"/>
        <w:jc w:val="both"/>
        <w:spacing w:line="360" w:lineRule="atLeast"/>
      </w:pPr>
      <w:r>
        <w:rPr>
          <w:sz w:val="24"/>
          <w:szCs w:val="24"/>
        </w:rPr>
        <w:t xml:space="preserve">DOCUMENTOS. </w:t>
      </w:r>
      <w:r>
        <w:rPr>
          <w:sz w:val="24"/>
          <w:b/>
          <w:szCs w:val="24"/>
        </w:rPr>
        <w:t>Revista do Arquivo Público do Ceará</w:t>
      </w:r>
      <w:r>
        <w:rPr>
          <w:sz w:val="24"/>
          <w:szCs w:val="24"/>
        </w:rPr>
        <w:t xml:space="preserve"> – Ciência e Tecnologia. Fortaleza. Arquivo Público do Ceará, nº 01, 2005.</w:t>
      </w:r>
    </w:p>
    <w:p>
      <w:pPr>
        <w:pStyle w:val="style0"/>
        <w:jc w:val="both"/>
        <w:ind w:hanging="0" w:left="0" w:right="-1"/>
        <w:spacing w:line="360" w:lineRule="atLeast"/>
      </w:pPr>
      <w:r>
        <w:rPr>
          <w:sz w:val="24"/>
          <w:szCs w:val="24"/>
          <w:rFonts w:ascii="Times New Roman" w:cs="Times New Roman" w:hAnsi="Times New Roman"/>
        </w:rPr>
        <w:t xml:space="preserve">ENGEL, Magali Gouveia. </w:t>
      </w:r>
      <w:r>
        <w:rPr>
          <w:sz w:val="24"/>
          <w:b/>
          <w:szCs w:val="24"/>
          <w:rFonts w:ascii="Times New Roman" w:cs="Times New Roman" w:hAnsi="Times New Roman"/>
        </w:rPr>
        <w:t>Os Delírios da Razão: médicos, loucos e hospícios (Rio de Janeiro, 1830 – 1930</w:t>
      </w:r>
      <w:r>
        <w:rPr>
          <w:sz w:val="24"/>
          <w:i/>
          <w:szCs w:val="24"/>
          <w:rFonts w:ascii="Times New Roman" w:cs="Times New Roman" w:hAnsi="Times New Roman"/>
        </w:rPr>
        <w:t>)</w:t>
      </w:r>
      <w:r>
        <w:rPr>
          <w:sz w:val="24"/>
          <w:szCs w:val="24"/>
          <w:rFonts w:ascii="Times New Roman" w:cs="Times New Roman" w:hAnsi="Times New Roman"/>
        </w:rPr>
        <w:t>. Rio de Janeiro: Editora Fiocruz, 2001.</w:t>
      </w:r>
    </w:p>
    <w:p>
      <w:pPr>
        <w:pStyle w:val="style0"/>
        <w:jc w:val="both"/>
        <w:ind w:hanging="0" w:left="0" w:right="140"/>
        <w:spacing w:line="360" w:lineRule="atLeast"/>
      </w:pPr>
      <w:r>
        <w:rPr>
          <w:caps/>
          <w:sz w:val="24"/>
          <w:szCs w:val="24"/>
          <w:rFonts w:ascii="Times New Roman" w:cs="Times New Roman" w:hAnsi="Times New Roman"/>
        </w:rPr>
        <w:t xml:space="preserve">FERNANDES, </w:t>
      </w:r>
      <w:r>
        <w:rPr>
          <w:sz w:val="24"/>
          <w:szCs w:val="24"/>
          <w:rFonts w:ascii="Times New Roman" w:cs="Times New Roman" w:hAnsi="Times New Roman"/>
        </w:rPr>
        <w:t xml:space="preserve">Yaco. </w:t>
      </w:r>
      <w:r>
        <w:rPr>
          <w:sz w:val="24"/>
          <w:b/>
          <w:szCs w:val="24"/>
          <w:rFonts w:ascii="Times New Roman" w:cs="Times New Roman" w:hAnsi="Times New Roman"/>
        </w:rPr>
        <w:t>Notícias do Povo Cearense</w:t>
      </w:r>
      <w:r>
        <w:rPr>
          <w:sz w:val="24"/>
          <w:szCs w:val="24"/>
          <w:rFonts w:ascii="Times New Roman" w:cs="Times New Roman" w:hAnsi="Times New Roman"/>
        </w:rPr>
        <w:t>. 2ª ed. Fortaleza: Casa de José de Alencar/Ufc, 1998.</w:t>
      </w:r>
    </w:p>
    <w:p>
      <w:pPr>
        <w:pStyle w:val="style33"/>
        <w:jc w:val="both"/>
        <w:spacing w:line="360" w:lineRule="atLeast"/>
      </w:pPr>
      <w:r>
        <w:rPr>
          <w:sz w:val="24"/>
          <w:szCs w:val="24"/>
        </w:rPr>
        <w:t xml:space="preserve">FERREIRA, Benedito Genésio. </w:t>
      </w:r>
      <w:r>
        <w:rPr>
          <w:sz w:val="24"/>
          <w:b/>
          <w:szCs w:val="24"/>
        </w:rPr>
        <w:t>A Estrada de Ferro de Baturité: 1870 -1930. Projeto História do Ceará, política, indústria e trabalho. 1930-1964</w:t>
      </w:r>
      <w:r>
        <w:rPr>
          <w:sz w:val="24"/>
          <w:i/>
          <w:szCs w:val="24"/>
        </w:rPr>
        <w:t>.</w:t>
      </w:r>
      <w:r>
        <w:rPr>
          <w:sz w:val="24"/>
          <w:szCs w:val="24"/>
        </w:rPr>
        <w:t xml:space="preserve"> UFC/Stylus Comunicações. Fortaleza 1989.</w:t>
      </w:r>
    </w:p>
    <w:p>
      <w:pPr>
        <w:pStyle w:val="style33"/>
        <w:jc w:val="both"/>
        <w:spacing w:line="360" w:lineRule="atLeast"/>
      </w:pPr>
      <w:r>
        <w:rPr>
          <w:sz w:val="24"/>
          <w:szCs w:val="24"/>
        </w:rPr>
        <w:t xml:space="preserve">FERREIRA, Jorge e DELGADO, Lucília (org.). </w:t>
      </w:r>
      <w:r>
        <w:rPr>
          <w:sz w:val="24"/>
          <w:b/>
          <w:szCs w:val="24"/>
        </w:rPr>
        <w:t>O Brasil Republicano – da proclamação da república à Revolução de 1930.</w:t>
      </w:r>
      <w:r>
        <w:rPr>
          <w:sz w:val="24"/>
          <w:i/>
          <w:szCs w:val="24"/>
        </w:rPr>
        <w:t xml:space="preserve"> </w:t>
      </w:r>
      <w:r>
        <w:rPr>
          <w:sz w:val="24"/>
          <w:szCs w:val="24"/>
        </w:rPr>
        <w:t>Rio de Janeiro: Civilização Brasileira, 2003.</w:t>
      </w:r>
    </w:p>
    <w:p>
      <w:pPr>
        <w:pStyle w:val="style33"/>
        <w:jc w:val="both"/>
        <w:spacing w:line="360" w:lineRule="atLeast"/>
      </w:pPr>
      <w:r>
        <w:rPr>
          <w:sz w:val="24"/>
          <w:szCs w:val="24"/>
        </w:rPr>
        <w:t xml:space="preserve">FIGUEIRA, Sérvulo Augusto (org.). </w:t>
      </w:r>
      <w:r>
        <w:rPr>
          <w:sz w:val="24"/>
          <w:b/>
          <w:szCs w:val="24"/>
        </w:rPr>
        <w:t>Como Freud Analisava? – Ensaios sobre a técnica e casos clínicos</w:t>
      </w:r>
      <w:r>
        <w:rPr>
          <w:sz w:val="24"/>
          <w:i/>
          <w:szCs w:val="24"/>
        </w:rPr>
        <w:t xml:space="preserve">. </w:t>
      </w:r>
      <w:r>
        <w:rPr>
          <w:sz w:val="24"/>
          <w:szCs w:val="24"/>
        </w:rPr>
        <w:t>Rio de Janeiro. Ed. Grypho, 1994.</w:t>
      </w:r>
    </w:p>
    <w:p>
      <w:pPr>
        <w:pStyle w:val="style33"/>
        <w:jc w:val="both"/>
        <w:spacing w:line="360" w:lineRule="atLeast"/>
      </w:pPr>
      <w:r>
        <w:rPr>
          <w:sz w:val="24"/>
          <w:szCs w:val="24"/>
        </w:rPr>
        <w:t xml:space="preserve">FREUD, Sigmund. </w:t>
      </w:r>
      <w:r>
        <w:rPr>
          <w:sz w:val="24"/>
          <w:b/>
          <w:szCs w:val="24"/>
        </w:rPr>
        <w:t>Estudos Sobre a Histeria (1893 -1895).</w:t>
      </w:r>
      <w:r>
        <w:rPr>
          <w:sz w:val="24"/>
          <w:szCs w:val="24"/>
        </w:rPr>
        <w:t xml:space="preserve"> Rio de Janeiro</w:t>
      </w:r>
      <w:r>
        <w:rPr>
          <w:sz w:val="24"/>
          <w:i/>
          <w:szCs w:val="24"/>
        </w:rPr>
        <w:t xml:space="preserve"> </w:t>
      </w:r>
      <w:r>
        <w:rPr>
          <w:sz w:val="24"/>
          <w:szCs w:val="24"/>
        </w:rPr>
        <w:t>Ed. Imago, 1996. Volume II.</w:t>
      </w:r>
    </w:p>
    <w:p>
      <w:pPr>
        <w:pStyle w:val="style0"/>
        <w:jc w:val="both"/>
        <w:tabs>
          <w:tab w:leader="none" w:pos="180" w:val="left"/>
        </w:tabs>
        <w:spacing w:line="360" w:lineRule="atLeast"/>
      </w:pPr>
      <w:r>
        <w:rPr>
          <w:sz w:val="24"/>
          <w:szCs w:val="24"/>
          <w:rFonts w:ascii="Times New Roman" w:cs="Times New Roman" w:hAnsi="Times New Roman"/>
        </w:rPr>
        <w:t xml:space="preserve">FONTES, Eduardo. </w:t>
      </w:r>
      <w:r>
        <w:rPr>
          <w:sz w:val="24"/>
          <w:b/>
          <w:szCs w:val="24"/>
          <w:rFonts w:ascii="Times New Roman" w:cs="Times New Roman" w:hAnsi="Times New Roman"/>
        </w:rPr>
        <w:t>As Poucas Lembranças das Igrejas de Fortaleza; subsidio a história dos templos católicos de Fortaleza</w:t>
      </w:r>
      <w:r>
        <w:rPr>
          <w:sz w:val="24"/>
          <w:szCs w:val="24"/>
          <w:rFonts w:ascii="Times New Roman" w:cs="Times New Roman" w:hAnsi="Times New Roman"/>
        </w:rPr>
        <w:t>. Séc. de Cultura e Desporto.</w:t>
      </w:r>
    </w:p>
    <w:p>
      <w:pPr>
        <w:pStyle w:val="style0"/>
        <w:jc w:val="both"/>
        <w:tabs>
          <w:tab w:leader="none" w:pos="180" w:val="left"/>
        </w:tabs>
        <w:spacing w:line="360" w:lineRule="atLeast"/>
      </w:pPr>
      <w:r>
        <w:rPr>
          <w:sz w:val="24"/>
          <w:szCs w:val="24"/>
          <w:rFonts w:ascii="Times New Roman" w:cs="Times New Roman" w:hAnsi="Times New Roman"/>
        </w:rPr>
        <w:t xml:space="preserve">FOUCAULT, Michel. </w:t>
      </w:r>
      <w:r>
        <w:rPr>
          <w:sz w:val="24"/>
          <w:b/>
          <w:szCs w:val="24"/>
          <w:rFonts w:ascii="Times New Roman" w:cs="Times New Roman" w:hAnsi="Times New Roman"/>
        </w:rPr>
        <w:t>Os Anormais</w:t>
      </w:r>
      <w:r>
        <w:rPr>
          <w:sz w:val="24"/>
          <w:i/>
          <w:szCs w:val="24"/>
          <w:rFonts w:ascii="Times New Roman" w:cs="Times New Roman" w:hAnsi="Times New Roman"/>
        </w:rPr>
        <w:t xml:space="preserve">, </w:t>
      </w:r>
      <w:r>
        <w:rPr>
          <w:sz w:val="24"/>
          <w:szCs w:val="24"/>
          <w:rFonts w:ascii="Times New Roman" w:cs="Times New Roman" w:hAnsi="Times New Roman"/>
        </w:rPr>
        <w:t>SP: Martins Fontes, 2001</w:t>
      </w:r>
    </w:p>
    <w:p>
      <w:pPr>
        <w:pStyle w:val="style0"/>
        <w:jc w:val="both"/>
        <w:tabs>
          <w:tab w:leader="none" w:pos="180" w:val="left"/>
        </w:tabs>
        <w:spacing w:line="360" w:lineRule="atLeast"/>
      </w:pPr>
      <w:r>
        <w:rPr>
          <w:caps/>
          <w:sz w:val="24"/>
          <w:szCs w:val="24"/>
          <w:rFonts w:ascii="Times New Roman" w:cs="Times New Roman" w:hAnsi="Times New Roman"/>
        </w:rPr>
        <w:t xml:space="preserve">_____________. </w:t>
      </w:r>
      <w:r>
        <w:rPr>
          <w:sz w:val="24"/>
          <w:b/>
          <w:szCs w:val="24"/>
          <w:rFonts w:ascii="Times New Roman" w:cs="Times New Roman" w:hAnsi="Times New Roman"/>
        </w:rPr>
        <w:t>Doença Mental e Psicologia.</w:t>
      </w:r>
      <w:r>
        <w:rPr>
          <w:sz w:val="24"/>
          <w:i/>
          <w:szCs w:val="24"/>
          <w:rFonts w:ascii="Times New Roman" w:cs="Times New Roman" w:hAnsi="Times New Roman"/>
        </w:rPr>
        <w:t xml:space="preserve"> </w:t>
      </w:r>
      <w:r>
        <w:rPr>
          <w:sz w:val="24"/>
          <w:szCs w:val="24"/>
          <w:rFonts w:ascii="Times New Roman" w:cs="Times New Roman" w:hAnsi="Times New Roman"/>
        </w:rPr>
        <w:t xml:space="preserve">Rio de Janeiro. Ed. Tempo Brasileiro, 1988. </w:t>
      </w:r>
      <w:r>
        <w:rPr>
          <w:sz w:val="24"/>
          <w:b/>
          <w:szCs w:val="24"/>
          <w:rFonts w:ascii="Times New Roman" w:cs="Times New Roman" w:hAnsi="Times New Roman"/>
        </w:rPr>
        <w:t>História da Loucura na Idade Clássica</w:t>
      </w:r>
      <w:r>
        <w:rPr>
          <w:sz w:val="24"/>
          <w:i/>
          <w:szCs w:val="24"/>
          <w:rFonts w:ascii="Times New Roman" w:cs="Times New Roman" w:hAnsi="Times New Roman"/>
        </w:rPr>
        <w:t>. S</w:t>
      </w:r>
      <w:r>
        <w:rPr>
          <w:sz w:val="24"/>
          <w:szCs w:val="24"/>
          <w:rFonts w:ascii="Times New Roman" w:cs="Times New Roman" w:hAnsi="Times New Roman"/>
        </w:rPr>
        <w:t>ão Paulo: Perspectiva 1972.</w:t>
      </w:r>
    </w:p>
    <w:p>
      <w:pPr>
        <w:pStyle w:val="style0"/>
        <w:jc w:val="both"/>
        <w:widowControl/>
        <w:ind w:hanging="0" w:left="0" w:right="-1"/>
        <w:spacing w:line="360" w:lineRule="atLeast"/>
      </w:pPr>
      <w:r>
        <w:rPr>
          <w:caps/>
          <w:sz w:val="24"/>
          <w:szCs w:val="24"/>
          <w:rFonts w:ascii="Times New Roman" w:cs="Times New Roman" w:hAnsi="Times New Roman"/>
        </w:rPr>
        <w:t>_____________</w:t>
      </w:r>
      <w:r>
        <w:rPr>
          <w:sz w:val="24"/>
          <w:szCs w:val="24"/>
          <w:rFonts w:ascii="Times New Roman" w:cs="Times New Roman" w:hAnsi="Times New Roman"/>
        </w:rPr>
        <w:t xml:space="preserve">. </w:t>
      </w:r>
      <w:r>
        <w:rPr>
          <w:sz w:val="24"/>
          <w:b/>
          <w:szCs w:val="24"/>
          <w:rFonts w:ascii="Times New Roman" w:cs="Times New Roman" w:hAnsi="Times New Roman"/>
        </w:rPr>
        <w:t>Microfísica do Poder</w:t>
      </w:r>
      <w:r>
        <w:rPr>
          <w:sz w:val="24"/>
          <w:i/>
          <w:szCs w:val="24"/>
          <w:rFonts w:ascii="Times New Roman" w:cs="Times New Roman" w:hAnsi="Times New Roman"/>
        </w:rPr>
        <w:t>.</w:t>
      </w:r>
      <w:r>
        <w:rPr>
          <w:sz w:val="24"/>
          <w:szCs w:val="24"/>
          <w:rFonts w:ascii="Times New Roman" w:cs="Times New Roman" w:hAnsi="Times New Roman"/>
        </w:rPr>
        <w:t xml:space="preserve"> RJ: Graal, 1979, 11ª reimpressão.</w:t>
      </w:r>
    </w:p>
    <w:p>
      <w:pPr>
        <w:pStyle w:val="style0"/>
        <w:jc w:val="both"/>
        <w:spacing w:line="360" w:lineRule="atLeast"/>
      </w:pPr>
      <w:r>
        <w:rPr>
          <w:sz w:val="24"/>
          <w:szCs w:val="24"/>
          <w:rFonts w:ascii="Times New Roman" w:cs="Times New Roman" w:hAnsi="Times New Roman"/>
        </w:rPr>
        <w:t xml:space="preserve">GARDNER, George. </w:t>
      </w:r>
      <w:r>
        <w:rPr>
          <w:sz w:val="24"/>
          <w:b/>
          <w:szCs w:val="24"/>
          <w:rFonts w:ascii="Times New Roman" w:cs="Times New Roman" w:hAnsi="Times New Roman"/>
        </w:rPr>
        <w:t>Viagem ao Interior do Brasil – principalmente nas províncias do Norte e nos distritos do ouro e do diamante durante os anos de 1836-1841</w:t>
      </w:r>
      <w:r>
        <w:rPr>
          <w:sz w:val="24"/>
          <w:i/>
          <w:szCs w:val="24"/>
          <w:rFonts w:ascii="Times New Roman" w:cs="Times New Roman" w:hAnsi="Times New Roman"/>
        </w:rPr>
        <w:t xml:space="preserve">. </w:t>
      </w:r>
      <w:r>
        <w:rPr>
          <w:sz w:val="24"/>
          <w:szCs w:val="24"/>
          <w:rFonts w:ascii="Times New Roman" w:cs="Times New Roman" w:hAnsi="Times New Roman"/>
        </w:rPr>
        <w:t>Belo Horizonte. Editora Itatiaia Ltda. São Paulo, Ed. Universidade de São Paulo, 1975.</w:t>
      </w:r>
    </w:p>
    <w:p>
      <w:pPr>
        <w:pStyle w:val="style0"/>
        <w:jc w:val="both"/>
        <w:widowControl/>
        <w:ind w:hanging="0" w:left="0" w:right="-1"/>
        <w:spacing w:line="360" w:lineRule="atLeast"/>
      </w:pPr>
      <w:r>
        <w:rPr>
          <w:sz w:val="24"/>
          <w:szCs w:val="24"/>
          <w:rFonts w:ascii="Times New Roman" w:cs="Times New Roman" w:hAnsi="Times New Roman"/>
          <w:lang w:val="es-ES"/>
        </w:rPr>
        <w:t xml:space="preserve">GAY, Peter. </w:t>
      </w:r>
      <w:r>
        <w:rPr>
          <w:sz w:val="24"/>
          <w:b/>
          <w:szCs w:val="24"/>
          <w:rFonts w:ascii="Times New Roman" w:cs="Times New Roman" w:hAnsi="Times New Roman"/>
          <w:lang w:val="es-ES"/>
        </w:rPr>
        <w:t>Freud para Historiadores</w:t>
      </w:r>
      <w:r>
        <w:rPr>
          <w:sz w:val="24"/>
          <w:i/>
          <w:szCs w:val="24"/>
          <w:rFonts w:ascii="Times New Roman" w:cs="Times New Roman" w:hAnsi="Times New Roman"/>
          <w:lang w:val="es-ES"/>
        </w:rPr>
        <w:t>.</w:t>
      </w:r>
      <w:r>
        <w:rPr>
          <w:sz w:val="24"/>
          <w:szCs w:val="24"/>
          <w:rFonts w:ascii="Times New Roman" w:cs="Times New Roman" w:hAnsi="Times New Roman"/>
          <w:lang w:val="es-ES"/>
        </w:rPr>
        <w:t xml:space="preserve"> </w:t>
      </w:r>
      <w:r>
        <w:rPr>
          <w:sz w:val="24"/>
          <w:szCs w:val="24"/>
          <w:rFonts w:ascii="Times New Roman" w:cs="Times New Roman" w:hAnsi="Times New Roman"/>
        </w:rPr>
        <w:t>Rio de Janeiro: Ed. Paz e Terra, 1989. 2ª ed.</w:t>
      </w:r>
    </w:p>
    <w:p>
      <w:pPr>
        <w:pStyle w:val="style0"/>
        <w:jc w:val="both"/>
        <w:widowControl/>
        <w:ind w:hanging="0" w:left="0" w:right="-1"/>
        <w:spacing w:line="360" w:lineRule="atLeast"/>
      </w:pPr>
      <w:r>
        <w:rPr>
          <w:caps/>
          <w:sz w:val="24"/>
          <w:szCs w:val="24"/>
          <w:rFonts w:ascii="Times New Roman" w:cs="Times New Roman" w:hAnsi="Times New Roman"/>
        </w:rPr>
        <w:t xml:space="preserve">GIRÃO, </w:t>
      </w:r>
      <w:r>
        <w:rPr>
          <w:sz w:val="24"/>
          <w:szCs w:val="24"/>
          <w:rFonts w:ascii="Times New Roman" w:cs="Times New Roman" w:hAnsi="Times New Roman"/>
        </w:rPr>
        <w:t xml:space="preserve">Raimundo. </w:t>
      </w:r>
      <w:r>
        <w:rPr>
          <w:sz w:val="24"/>
          <w:b/>
          <w:szCs w:val="24"/>
          <w:rFonts w:ascii="Times New Roman" w:cs="Times New Roman" w:hAnsi="Times New Roman"/>
        </w:rPr>
        <w:t>Fortaleza e a crônica histórica</w:t>
      </w:r>
      <w:r>
        <w:rPr>
          <w:sz w:val="24"/>
          <w:u w:val="single"/>
          <w:szCs w:val="24"/>
          <w:rFonts w:ascii="Times New Roman" w:cs="Times New Roman" w:hAnsi="Times New Roman"/>
        </w:rPr>
        <w:t>.</w:t>
      </w:r>
      <w:r>
        <w:rPr>
          <w:sz w:val="24"/>
          <w:szCs w:val="24"/>
          <w:rFonts w:ascii="Times New Roman" w:cs="Times New Roman" w:hAnsi="Times New Roman"/>
        </w:rPr>
        <w:t xml:space="preserve"> Fortaleza: UFC/ Casa José de Alencar, 1997.</w:t>
      </w:r>
      <w:r>
        <w:rPr>
          <w:caps/>
          <w:sz w:val="24"/>
          <w:szCs w:val="24"/>
          <w:rFonts w:ascii="Times New Roman" w:cs="Times New Roman" w:hAnsi="Times New Roman"/>
        </w:rPr>
        <w:t xml:space="preserve"> </w:t>
      </w:r>
    </w:p>
    <w:p>
      <w:pPr>
        <w:pStyle w:val="style0"/>
        <w:jc w:val="both"/>
        <w:widowControl/>
        <w:ind w:hanging="0" w:left="0" w:right="-1"/>
        <w:spacing w:line="360" w:lineRule="atLeast"/>
      </w:pPr>
      <w:r>
        <w:rPr>
          <w:caps/>
          <w:sz w:val="24"/>
          <w:szCs w:val="24"/>
          <w:rFonts w:ascii="Times New Roman" w:cs="Times New Roman" w:hAnsi="Times New Roman"/>
        </w:rPr>
        <w:t xml:space="preserve">_____________. </w:t>
      </w:r>
      <w:r>
        <w:rPr>
          <w:sz w:val="24"/>
          <w:b/>
          <w:szCs w:val="24"/>
          <w:rFonts w:ascii="Times New Roman" w:cs="Times New Roman" w:hAnsi="Times New Roman"/>
        </w:rPr>
        <w:t>Geografia Estética de Fortaleza</w:t>
      </w:r>
      <w:r>
        <w:rPr>
          <w:sz w:val="24"/>
          <w:i/>
          <w:szCs w:val="24"/>
          <w:rFonts w:ascii="Times New Roman" w:cs="Times New Roman" w:hAnsi="Times New Roman"/>
        </w:rPr>
        <w:t>.</w:t>
      </w:r>
      <w:r>
        <w:rPr>
          <w:sz w:val="24"/>
          <w:szCs w:val="24"/>
          <w:rFonts w:ascii="Times New Roman" w:cs="Times New Roman" w:hAnsi="Times New Roman"/>
        </w:rPr>
        <w:t xml:space="preserve"> Fortaleza. Ed. Casa de José de Alencar/UFC, 1997.</w:t>
      </w:r>
    </w:p>
    <w:p>
      <w:pPr>
        <w:pStyle w:val="style0"/>
        <w:jc w:val="both"/>
        <w:ind w:hanging="0" w:left="0" w:right="-1"/>
        <w:spacing w:line="360" w:lineRule="atLeast"/>
      </w:pPr>
      <w:r>
        <w:rPr>
          <w:caps/>
          <w:sz w:val="24"/>
          <w:szCs w:val="24"/>
          <w:rFonts w:ascii="Times New Roman" w:cs="Times New Roman" w:hAnsi="Times New Roman"/>
        </w:rPr>
        <w:t xml:space="preserve">GOFFMAN, </w:t>
      </w:r>
      <w:r>
        <w:rPr>
          <w:sz w:val="24"/>
          <w:szCs w:val="24"/>
          <w:rFonts w:ascii="Times New Roman" w:cs="Times New Roman" w:hAnsi="Times New Roman"/>
        </w:rPr>
        <w:t xml:space="preserve">Erving. </w:t>
      </w:r>
      <w:r>
        <w:rPr>
          <w:sz w:val="24"/>
          <w:b/>
          <w:szCs w:val="24"/>
          <w:rFonts w:ascii="Times New Roman" w:cs="Times New Roman" w:hAnsi="Times New Roman"/>
        </w:rPr>
        <w:t>Estigma – notas sobre a manipulação da identidade deteriorada.</w:t>
      </w:r>
      <w:r>
        <w:rPr>
          <w:sz w:val="24"/>
          <w:szCs w:val="24"/>
          <w:rFonts w:ascii="Times New Roman" w:cs="Times New Roman" w:hAnsi="Times New Roman"/>
        </w:rPr>
        <w:t xml:space="preserve"> Rio de Janeiro. Editora ltc, 1988.</w:t>
      </w:r>
    </w:p>
    <w:p>
      <w:pPr>
        <w:pStyle w:val="style0"/>
        <w:jc w:val="both"/>
        <w:ind w:hanging="0" w:left="0" w:right="-1"/>
        <w:spacing w:line="360" w:lineRule="atLeast"/>
      </w:pPr>
      <w:r>
        <w:rPr>
          <w:caps/>
          <w:sz w:val="24"/>
          <w:szCs w:val="24"/>
          <w:rFonts w:ascii="Times New Roman" w:cs="Times New Roman" w:hAnsi="Times New Roman"/>
        </w:rPr>
        <w:t xml:space="preserve">___________. </w:t>
      </w:r>
      <w:r>
        <w:rPr>
          <w:sz w:val="24"/>
          <w:b/>
          <w:szCs w:val="24"/>
          <w:rFonts w:ascii="Times New Roman" w:cs="Times New Roman" w:hAnsi="Times New Roman"/>
        </w:rPr>
        <w:t>Manicômios, prisões e conventos</w:t>
      </w:r>
      <w:r>
        <w:rPr>
          <w:sz w:val="24"/>
          <w:szCs w:val="24"/>
          <w:rFonts w:ascii="Times New Roman" w:cs="Times New Roman" w:hAnsi="Times New Roman"/>
        </w:rPr>
        <w:t>. São Paulo: Perspectiva, 2005.</w:t>
      </w:r>
    </w:p>
    <w:p>
      <w:pPr>
        <w:pStyle w:val="style0"/>
        <w:jc w:val="both"/>
        <w:widowControl/>
        <w:ind w:hanging="0" w:left="0" w:right="-1"/>
        <w:spacing w:line="360" w:lineRule="atLeast"/>
      </w:pPr>
      <w:r>
        <w:rPr>
          <w:caps/>
          <w:sz w:val="24"/>
          <w:szCs w:val="24"/>
          <w:rFonts w:ascii="Times New Roman" w:cs="Times New Roman" w:hAnsi="Times New Roman"/>
        </w:rPr>
        <w:t xml:space="preserve">HARRIS, </w:t>
      </w:r>
      <w:r>
        <w:rPr>
          <w:sz w:val="24"/>
          <w:szCs w:val="24"/>
          <w:rFonts w:ascii="Times New Roman" w:cs="Times New Roman" w:hAnsi="Times New Roman"/>
        </w:rPr>
        <w:t xml:space="preserve">Ruth. </w:t>
      </w:r>
      <w:r>
        <w:rPr>
          <w:sz w:val="24"/>
          <w:b/>
          <w:szCs w:val="24"/>
          <w:rFonts w:ascii="Times New Roman" w:cs="Times New Roman" w:hAnsi="Times New Roman"/>
        </w:rPr>
        <w:t>Assassinato e loucura - medicina, leis e sociedade no fin de siécle</w:t>
      </w:r>
      <w:r>
        <w:rPr>
          <w:sz w:val="24"/>
          <w:i/>
          <w:u w:val="single"/>
          <w:szCs w:val="24"/>
          <w:rFonts w:ascii="Times New Roman" w:cs="Times New Roman" w:hAnsi="Times New Roman"/>
        </w:rPr>
        <w:t xml:space="preserve">. </w:t>
      </w:r>
      <w:r>
        <w:rPr>
          <w:sz w:val="24"/>
          <w:szCs w:val="24"/>
          <w:rFonts w:ascii="Times New Roman" w:cs="Times New Roman" w:hAnsi="Times New Roman"/>
        </w:rPr>
        <w:t>Rio de Janeiro: Rocco, 1993.</w:t>
      </w:r>
    </w:p>
    <w:p>
      <w:pPr>
        <w:pStyle w:val="style33"/>
        <w:jc w:val="both"/>
        <w:spacing w:line="360" w:lineRule="atLeast"/>
      </w:pPr>
      <w:r>
        <w:rPr>
          <w:sz w:val="24"/>
          <w:szCs w:val="24"/>
        </w:rPr>
        <w:t xml:space="preserve">FERREIRA e DELGADO (org.). </w:t>
      </w:r>
      <w:r>
        <w:rPr>
          <w:sz w:val="24"/>
          <w:b/>
          <w:szCs w:val="24"/>
        </w:rPr>
        <w:t xml:space="preserve">O Brasil Republicano – da proclamação da república à Revolução de 1930. </w:t>
      </w:r>
      <w:r>
        <w:rPr>
          <w:sz w:val="24"/>
          <w:szCs w:val="24"/>
        </w:rPr>
        <w:t>Rio de Janeiro: Civilização Brasileira, 2003.</w:t>
      </w:r>
    </w:p>
    <w:p>
      <w:pPr>
        <w:pStyle w:val="style33"/>
        <w:jc w:val="both"/>
        <w:spacing w:line="360" w:lineRule="atLeast"/>
      </w:pPr>
      <w:r>
        <w:rPr>
          <w:sz w:val="24"/>
          <w:szCs w:val="24"/>
        </w:rPr>
        <w:t>HEIZER, Alda.</w:t>
      </w:r>
      <w:r>
        <w:rPr>
          <w:sz w:val="24"/>
          <w:i/>
          <w:szCs w:val="24"/>
        </w:rPr>
        <w:t xml:space="preserve"> </w:t>
      </w:r>
      <w:r>
        <w:rPr>
          <w:sz w:val="24"/>
          <w:szCs w:val="24"/>
        </w:rPr>
        <w:t>Os Instrumentos Científicos e as Grandes Exposições do Século XIX.</w:t>
      </w:r>
      <w:r>
        <w:rPr>
          <w:sz w:val="24"/>
          <w:i/>
          <w:szCs w:val="24"/>
        </w:rPr>
        <w:t xml:space="preserve"> </w:t>
      </w:r>
      <w:r>
        <w:rPr>
          <w:sz w:val="24"/>
          <w:szCs w:val="24"/>
        </w:rPr>
        <w:t xml:space="preserve"> IN. </w:t>
      </w:r>
      <w:r>
        <w:rPr>
          <w:sz w:val="24"/>
          <w:b/>
          <w:szCs w:val="24"/>
        </w:rPr>
        <w:t>Ciência, Civilização e Império nos Trópicos</w:t>
      </w:r>
      <w:r>
        <w:rPr>
          <w:sz w:val="24"/>
          <w:i/>
          <w:szCs w:val="24"/>
        </w:rPr>
        <w:t xml:space="preserve">. </w:t>
      </w:r>
      <w:r>
        <w:rPr>
          <w:sz w:val="24"/>
          <w:szCs w:val="24"/>
        </w:rPr>
        <w:t>Rio de Janeiro, Access, 2001.</w:t>
      </w:r>
    </w:p>
    <w:p>
      <w:pPr>
        <w:pStyle w:val="style0"/>
        <w:jc w:val="both"/>
        <w:widowControl/>
        <w:ind w:hanging="0" w:left="0" w:right="-1"/>
        <w:spacing w:line="360" w:lineRule="atLeast"/>
      </w:pPr>
      <w:r>
        <w:rPr>
          <w:sz w:val="24"/>
          <w:szCs w:val="24"/>
          <w:rFonts w:ascii="Times New Roman" w:cs="Times New Roman" w:hAnsi="Times New Roman"/>
        </w:rPr>
        <w:t>LEITE FILHO,</w:t>
      </w:r>
      <w:r>
        <w:rPr>
          <w:caps/>
          <w:sz w:val="24"/>
          <w:szCs w:val="24"/>
          <w:rFonts w:ascii="Times New Roman" w:cs="Times New Roman" w:hAnsi="Times New Roman"/>
        </w:rPr>
        <w:t xml:space="preserve"> </w:t>
      </w:r>
      <w:r>
        <w:rPr>
          <w:sz w:val="24"/>
          <w:szCs w:val="24"/>
          <w:rFonts w:ascii="Times New Roman" w:cs="Times New Roman" w:hAnsi="Times New Roman"/>
        </w:rPr>
        <w:t xml:space="preserve">Rogaciano. </w:t>
      </w:r>
      <w:r>
        <w:rPr>
          <w:sz w:val="24"/>
          <w:b/>
          <w:szCs w:val="24"/>
          <w:rFonts w:ascii="Times New Roman" w:cs="Times New Roman" w:hAnsi="Times New Roman"/>
        </w:rPr>
        <w:t>A História do Ceará passa por esta rua</w:t>
      </w:r>
      <w:r>
        <w:rPr>
          <w:sz w:val="24"/>
          <w:szCs w:val="24"/>
          <w:rFonts w:ascii="Times New Roman" w:cs="Times New Roman" w:hAnsi="Times New Roman"/>
        </w:rPr>
        <w:t xml:space="preserve">. Fortaleza: Demócrito Rocha, 2002, 2ªed.  </w:t>
      </w:r>
    </w:p>
    <w:p>
      <w:pPr>
        <w:pStyle w:val="style33"/>
        <w:jc w:val="both"/>
        <w:spacing w:line="360" w:lineRule="atLeast"/>
      </w:pPr>
      <w:r>
        <w:rPr>
          <w:sz w:val="24"/>
          <w:szCs w:val="24"/>
        </w:rPr>
        <w:t xml:space="preserve">LEMENHE, Maria Auxiliadora. </w:t>
      </w:r>
      <w:r>
        <w:rPr>
          <w:sz w:val="24"/>
          <w:b/>
          <w:szCs w:val="24"/>
        </w:rPr>
        <w:t>As Razões de Uma Cidade – Fortaleza em Questão</w:t>
      </w:r>
      <w:r>
        <w:rPr>
          <w:sz w:val="24"/>
          <w:i/>
          <w:szCs w:val="24"/>
        </w:rPr>
        <w:t>.  –</w:t>
      </w:r>
      <w:r>
        <w:rPr>
          <w:sz w:val="24"/>
          <w:szCs w:val="24"/>
        </w:rPr>
        <w:t>Fortaleza: Sytlus Comunicações, 1991.</w:t>
      </w:r>
    </w:p>
    <w:p>
      <w:pPr>
        <w:pStyle w:val="style0"/>
        <w:jc w:val="both"/>
        <w:spacing w:line="360" w:lineRule="atLeast"/>
      </w:pPr>
      <w:r>
        <w:rPr>
          <w:sz w:val="24"/>
          <w:szCs w:val="24"/>
          <w:rFonts w:ascii="Times New Roman" w:cs="Times New Roman" w:hAnsi="Times New Roman"/>
        </w:rPr>
        <w:t xml:space="preserve">LIMA Francisco de Assis Silva de. </w:t>
      </w:r>
      <w:r>
        <w:rPr>
          <w:sz w:val="24"/>
          <w:b/>
          <w:szCs w:val="24"/>
          <w:rFonts w:ascii="Times New Roman" w:cs="Times New Roman" w:hAnsi="Times New Roman"/>
        </w:rPr>
        <w:t>Estradas de Ferro no Ceará.</w:t>
      </w:r>
      <w:r>
        <w:rPr>
          <w:sz w:val="24"/>
          <w:szCs w:val="24"/>
          <w:rFonts w:ascii="Times New Roman" w:cs="Times New Roman" w:hAnsi="Times New Roman"/>
        </w:rPr>
        <w:t xml:space="preserve"> Fortaleza: Expressão Gráfica e Editora Ltda., 2007.</w:t>
      </w:r>
    </w:p>
    <w:p>
      <w:pPr>
        <w:pStyle w:val="style0"/>
        <w:jc w:val="both"/>
        <w:spacing w:line="360" w:lineRule="atLeast"/>
      </w:pPr>
      <w:r>
        <w:rPr>
          <w:sz w:val="24"/>
          <w:szCs w:val="24"/>
          <w:rFonts w:ascii="Times New Roman" w:cs="Times New Roman" w:hAnsi="Times New Roman"/>
        </w:rPr>
        <w:t xml:space="preserve">LUZ, Madel. </w:t>
      </w:r>
      <w:r>
        <w:rPr>
          <w:sz w:val="24"/>
          <w:b/>
          <w:szCs w:val="24"/>
          <w:rFonts w:ascii="Times New Roman" w:cs="Times New Roman" w:hAnsi="Times New Roman"/>
        </w:rPr>
        <w:t>As Instituições Médicas no Brasil – Instituição e estratégia de hegemonia.</w:t>
      </w:r>
      <w:r>
        <w:rPr>
          <w:sz w:val="24"/>
          <w:i/>
          <w:szCs w:val="24"/>
          <w:rFonts w:ascii="Times New Roman" w:cs="Times New Roman" w:hAnsi="Times New Roman"/>
        </w:rPr>
        <w:t xml:space="preserve"> </w:t>
      </w:r>
      <w:r>
        <w:rPr>
          <w:sz w:val="24"/>
          <w:szCs w:val="24"/>
          <w:rFonts w:ascii="Times New Roman" w:cs="Times New Roman" w:hAnsi="Times New Roman"/>
        </w:rPr>
        <w:t>Rio de Janeiro.</w:t>
      </w:r>
      <w:r>
        <w:rPr>
          <w:sz w:val="24"/>
          <w:i/>
          <w:szCs w:val="24"/>
          <w:rFonts w:ascii="Times New Roman" w:cs="Times New Roman" w:hAnsi="Times New Roman"/>
        </w:rPr>
        <w:t xml:space="preserve"> </w:t>
      </w:r>
      <w:r>
        <w:rPr>
          <w:sz w:val="24"/>
          <w:szCs w:val="24"/>
          <w:rFonts w:ascii="Times New Roman" w:cs="Times New Roman" w:hAnsi="Times New Roman"/>
        </w:rPr>
        <w:t xml:space="preserve">Ed. Graal, 1986. </w:t>
      </w:r>
    </w:p>
    <w:p>
      <w:pPr>
        <w:pStyle w:val="style0"/>
        <w:jc w:val="both"/>
        <w:spacing w:line="360" w:lineRule="atLeast"/>
      </w:pPr>
      <w:r>
        <w:rPr>
          <w:sz w:val="24"/>
          <w:szCs w:val="24"/>
          <w:rFonts w:ascii="Times New Roman" w:cs="Times New Roman" w:hAnsi="Times New Roman"/>
        </w:rPr>
        <w:t xml:space="preserve">LUZ, Nadia. </w:t>
      </w:r>
      <w:r>
        <w:rPr>
          <w:sz w:val="24"/>
          <w:b/>
          <w:szCs w:val="24"/>
          <w:rFonts w:ascii="Times New Roman" w:cs="Times New Roman" w:hAnsi="Times New Roman"/>
        </w:rPr>
        <w:t>Ruptura na História da Psiquiatria no Brasil: Espiritismo e Saúde Mental.</w:t>
      </w:r>
      <w:r>
        <w:rPr>
          <w:sz w:val="24"/>
          <w:i/>
          <w:szCs w:val="24"/>
          <w:rFonts w:ascii="Times New Roman" w:cs="Times New Roman" w:hAnsi="Times New Roman"/>
        </w:rPr>
        <w:t xml:space="preserve"> </w:t>
      </w:r>
      <w:r>
        <w:rPr>
          <w:sz w:val="24"/>
          <w:szCs w:val="24"/>
          <w:rFonts w:ascii="Times New Roman" w:cs="Times New Roman" w:hAnsi="Times New Roman"/>
        </w:rPr>
        <w:t>São Paulo Ed. Unifran, 2006.</w:t>
      </w:r>
    </w:p>
    <w:p>
      <w:pPr>
        <w:pStyle w:val="style0"/>
        <w:jc w:val="both"/>
        <w:spacing w:line="360" w:lineRule="atLeast"/>
      </w:pPr>
      <w:r>
        <w:rPr>
          <w:sz w:val="24"/>
          <w:szCs w:val="24"/>
          <w:rFonts w:ascii="Times New Roman" w:cs="Times New Roman" w:hAnsi="Times New Roman"/>
        </w:rPr>
        <w:t xml:space="preserve">MACHADO, Ana Lúcia. </w:t>
      </w:r>
      <w:r>
        <w:rPr>
          <w:sz w:val="24"/>
          <w:b/>
          <w:szCs w:val="24"/>
          <w:rFonts w:ascii="Times New Roman" w:cs="Times New Roman" w:hAnsi="Times New Roman"/>
        </w:rPr>
        <w:t>Espaços de Representação da Loucura - religião e psiquiatria</w:t>
      </w:r>
      <w:r>
        <w:rPr>
          <w:sz w:val="24"/>
          <w:i/>
          <w:szCs w:val="24"/>
          <w:rFonts w:ascii="Times New Roman" w:cs="Times New Roman" w:hAnsi="Times New Roman"/>
        </w:rPr>
        <w:t xml:space="preserve">. </w:t>
      </w:r>
      <w:r>
        <w:rPr>
          <w:sz w:val="24"/>
          <w:szCs w:val="24"/>
          <w:rFonts w:ascii="Times New Roman" w:cs="Times New Roman" w:hAnsi="Times New Roman"/>
        </w:rPr>
        <w:t>Campinas.</w:t>
      </w:r>
      <w:r>
        <w:rPr>
          <w:sz w:val="24"/>
          <w:i/>
          <w:szCs w:val="24"/>
          <w:rFonts w:ascii="Times New Roman" w:cs="Times New Roman" w:hAnsi="Times New Roman"/>
        </w:rPr>
        <w:t xml:space="preserve"> </w:t>
      </w:r>
      <w:r>
        <w:rPr>
          <w:sz w:val="24"/>
          <w:szCs w:val="24"/>
          <w:rFonts w:ascii="Times New Roman" w:cs="Times New Roman" w:hAnsi="Times New Roman"/>
        </w:rPr>
        <w:t>Ed. Papirus, 2001.</w:t>
      </w:r>
    </w:p>
    <w:p>
      <w:pPr>
        <w:pStyle w:val="style0"/>
        <w:jc w:val="both"/>
        <w:ind w:hanging="0" w:left="0" w:right="-1"/>
        <w:spacing w:line="360" w:lineRule="atLeast"/>
      </w:pPr>
      <w:r>
        <w:rPr>
          <w:sz w:val="24"/>
          <w:szCs w:val="24"/>
          <w:rFonts w:ascii="Times New Roman" w:cs="Times New Roman" w:hAnsi="Times New Roman"/>
        </w:rPr>
        <w:t>MACHADO NETO, A. L</w:t>
      </w:r>
      <w:r>
        <w:rPr>
          <w:sz w:val="24"/>
          <w:b/>
          <w:szCs w:val="24"/>
          <w:rFonts w:ascii="Times New Roman" w:cs="Times New Roman" w:hAnsi="Times New Roman"/>
        </w:rPr>
        <w:t>. Estrutura social da república das letras- sociologia da vida intelectual brasileira - 1870-1930</w:t>
      </w:r>
      <w:r>
        <w:rPr>
          <w:sz w:val="24"/>
          <w:szCs w:val="24"/>
          <w:rFonts w:ascii="Times New Roman" w:cs="Times New Roman" w:hAnsi="Times New Roman"/>
        </w:rPr>
        <w:t>. São Paulo. Ed. USP. Editorial Grijalbo, 1973</w:t>
      </w:r>
    </w:p>
    <w:p>
      <w:pPr>
        <w:pStyle w:val="style33"/>
        <w:jc w:val="both"/>
        <w:spacing w:line="360" w:lineRule="atLeast"/>
      </w:pPr>
      <w:r>
        <w:rPr>
          <w:sz w:val="24"/>
          <w:szCs w:val="24"/>
        </w:rPr>
        <w:t xml:space="preserve">MAIA, Clarissa (org.). </w:t>
      </w:r>
      <w:r>
        <w:rPr>
          <w:sz w:val="24"/>
          <w:b/>
          <w:szCs w:val="24"/>
        </w:rPr>
        <w:t>História das Prisões no Brasil</w:t>
      </w:r>
      <w:r>
        <w:rPr>
          <w:sz w:val="24"/>
          <w:i/>
          <w:szCs w:val="24"/>
        </w:rPr>
        <w:t xml:space="preserve"> – </w:t>
      </w:r>
      <w:r>
        <w:rPr>
          <w:sz w:val="24"/>
          <w:szCs w:val="24"/>
        </w:rPr>
        <w:t>Volume II. Rio de Janeiro: Rocco, 2009.</w:t>
      </w:r>
    </w:p>
    <w:p>
      <w:pPr>
        <w:pStyle w:val="style33"/>
        <w:jc w:val="both"/>
        <w:spacing w:line="360" w:lineRule="atLeast"/>
      </w:pPr>
      <w:r>
        <w:rPr>
          <w:sz w:val="24"/>
          <w:szCs w:val="24"/>
        </w:rPr>
        <w:t xml:space="preserve">MARCONDES FILHO. </w:t>
      </w:r>
      <w:r>
        <w:rPr>
          <w:sz w:val="24"/>
          <w:b/>
          <w:szCs w:val="24"/>
        </w:rPr>
        <w:t>A Produção Social da Loucura</w:t>
      </w:r>
      <w:r>
        <w:rPr>
          <w:sz w:val="24"/>
          <w:szCs w:val="24"/>
        </w:rPr>
        <w:t xml:space="preserve">. São Paulo. Ed. Paulus, 2003, </w:t>
      </w:r>
    </w:p>
    <w:p>
      <w:pPr>
        <w:pStyle w:val="style0"/>
        <w:jc w:val="both"/>
        <w:ind w:hanging="0" w:left="0" w:right="-1"/>
        <w:spacing w:line="360" w:lineRule="atLeast"/>
      </w:pPr>
      <w:r>
        <w:rPr>
          <w:caps/>
          <w:sz w:val="24"/>
          <w:szCs w:val="24"/>
          <w:rFonts w:ascii="Times New Roman" w:cs="Times New Roman" w:hAnsi="Times New Roman"/>
        </w:rPr>
        <w:t xml:space="preserve">MARIA, </w:t>
      </w:r>
      <w:r>
        <w:rPr>
          <w:sz w:val="24"/>
          <w:szCs w:val="24"/>
          <w:rFonts w:ascii="Times New Roman" w:cs="Times New Roman" w:hAnsi="Times New Roman"/>
        </w:rPr>
        <w:t xml:space="preserve">Luiza de. </w:t>
      </w:r>
      <w:r>
        <w:rPr>
          <w:sz w:val="24"/>
          <w:b/>
          <w:szCs w:val="24"/>
          <w:rFonts w:ascii="Times New Roman" w:cs="Times New Roman" w:hAnsi="Times New Roman"/>
        </w:rPr>
        <w:t>Sortilégios do avesso – razão e loucura na literatura brasileira</w:t>
      </w:r>
      <w:r>
        <w:rPr>
          <w:sz w:val="24"/>
          <w:i/>
          <w:szCs w:val="24"/>
          <w:rFonts w:ascii="Times New Roman" w:cs="Times New Roman" w:hAnsi="Times New Roman"/>
        </w:rPr>
        <w:t>.</w:t>
      </w:r>
      <w:r>
        <w:rPr>
          <w:sz w:val="24"/>
          <w:u w:val="single"/>
          <w:szCs w:val="24"/>
          <w:rFonts w:ascii="Times New Roman" w:cs="Times New Roman" w:hAnsi="Times New Roman"/>
        </w:rPr>
        <w:t xml:space="preserve"> </w:t>
      </w:r>
      <w:r>
        <w:rPr>
          <w:sz w:val="24"/>
          <w:szCs w:val="24"/>
          <w:rFonts w:ascii="Times New Roman" w:cs="Times New Roman" w:hAnsi="Times New Roman"/>
        </w:rPr>
        <w:t>São Paulo. Editora Escrituras, 2005.</w:t>
      </w:r>
    </w:p>
    <w:p>
      <w:pPr>
        <w:pStyle w:val="style0"/>
        <w:jc w:val="both"/>
        <w:spacing w:line="360" w:lineRule="atLeast"/>
      </w:pPr>
      <w:r>
        <w:rPr>
          <w:sz w:val="24"/>
          <w:szCs w:val="24"/>
          <w:rFonts w:ascii="Times New Roman" w:cs="Times New Roman" w:hAnsi="Times New Roman"/>
        </w:rPr>
        <w:t xml:space="preserve">MARIZ, Silvana Fernandes. O Passado como o Lugar da Violência In. Arquivo Público do Ceará. </w:t>
      </w:r>
      <w:r>
        <w:rPr>
          <w:sz w:val="24"/>
          <w:b/>
          <w:szCs w:val="24"/>
          <w:rFonts w:ascii="Times New Roman" w:cs="Times New Roman" w:hAnsi="Times New Roman"/>
        </w:rPr>
        <w:t>Documentos Revista do Arquivo Público do Ceará</w:t>
      </w:r>
      <w:r>
        <w:rPr>
          <w:sz w:val="24"/>
          <w:i/>
          <w:szCs w:val="24"/>
          <w:rFonts w:ascii="Times New Roman" w:cs="Times New Roman" w:hAnsi="Times New Roman"/>
        </w:rPr>
        <w:t xml:space="preserve">, </w:t>
      </w:r>
      <w:r>
        <w:rPr>
          <w:sz w:val="24"/>
          <w:szCs w:val="24"/>
          <w:rFonts w:ascii="Times New Roman" w:cs="Times New Roman" w:hAnsi="Times New Roman"/>
        </w:rPr>
        <w:t>v.1, nº4, semestral, Fortaleza: APC, 2005.</w:t>
      </w:r>
    </w:p>
    <w:p>
      <w:pPr>
        <w:pStyle w:val="style33"/>
        <w:jc w:val="both"/>
        <w:spacing w:line="360" w:lineRule="atLeast"/>
      </w:pPr>
      <w:r>
        <w:rPr>
          <w:sz w:val="24"/>
          <w:szCs w:val="24"/>
        </w:rPr>
        <w:t xml:space="preserve">MATTOS, Ilmar Rohloff de. </w:t>
      </w:r>
      <w:r>
        <w:rPr>
          <w:sz w:val="24"/>
          <w:b/>
          <w:szCs w:val="24"/>
        </w:rPr>
        <w:t>O Tempo Saquarema – a formação do Estado Imperial.</w:t>
      </w:r>
      <w:r>
        <w:rPr>
          <w:sz w:val="24"/>
          <w:i/>
          <w:szCs w:val="24"/>
        </w:rPr>
        <w:t xml:space="preserve"> </w:t>
      </w:r>
      <w:r>
        <w:rPr>
          <w:sz w:val="24"/>
          <w:szCs w:val="24"/>
        </w:rPr>
        <w:t>Rio de Janeiro, ACCESS, 1994.</w:t>
      </w:r>
    </w:p>
    <w:p>
      <w:pPr>
        <w:pStyle w:val="style0"/>
        <w:jc w:val="both"/>
        <w:widowControl/>
        <w:ind w:hanging="0" w:left="0" w:right="-1"/>
        <w:spacing w:line="360" w:lineRule="atLeast"/>
      </w:pPr>
      <w:r>
        <w:rPr>
          <w:caps/>
          <w:sz w:val="24"/>
          <w:szCs w:val="24"/>
          <w:rFonts w:ascii="Times New Roman" w:cs="Times New Roman" w:hAnsi="Times New Roman"/>
        </w:rPr>
        <w:t xml:space="preserve">MIRANDA, </w:t>
      </w:r>
      <w:r>
        <w:rPr>
          <w:sz w:val="24"/>
          <w:szCs w:val="24"/>
          <w:rFonts w:ascii="Times New Roman" w:cs="Times New Roman" w:hAnsi="Times New Roman"/>
        </w:rPr>
        <w:t xml:space="preserve">Carlos Alberto Cunha. </w:t>
      </w:r>
      <w:r>
        <w:rPr>
          <w:sz w:val="24"/>
          <w:b/>
          <w:szCs w:val="24"/>
          <w:rFonts w:ascii="Times New Roman" w:cs="Times New Roman" w:hAnsi="Times New Roman"/>
        </w:rPr>
        <w:t>A arte de curar nos tempos da colônia – limites e espaços de cura.</w:t>
      </w:r>
      <w:r>
        <w:rPr>
          <w:sz w:val="24"/>
          <w:szCs w:val="24"/>
          <w:rFonts w:ascii="Times New Roman" w:cs="Times New Roman" w:hAnsi="Times New Roman"/>
        </w:rPr>
        <w:t xml:space="preserve"> Recife: Fundação de Cultura da cidade do Recife, 2004</w:t>
      </w:r>
      <w:r>
        <w:rPr>
          <w:caps/>
          <w:sz w:val="24"/>
          <w:szCs w:val="24"/>
          <w:rFonts w:ascii="Times New Roman" w:cs="Times New Roman" w:hAnsi="Times New Roman"/>
        </w:rPr>
        <w:t>.</w:t>
      </w:r>
    </w:p>
    <w:p>
      <w:pPr>
        <w:pStyle w:val="style0"/>
        <w:jc w:val="both"/>
        <w:widowControl/>
        <w:ind w:hanging="0" w:left="0" w:right="-1"/>
        <w:spacing w:line="360" w:lineRule="atLeast"/>
      </w:pPr>
      <w:r>
        <w:rPr>
          <w:caps/>
          <w:sz w:val="24"/>
          <w:szCs w:val="24"/>
          <w:rFonts w:ascii="Times New Roman" w:cs="Times New Roman" w:hAnsi="Times New Roman"/>
        </w:rPr>
        <w:t xml:space="preserve">MONTENEGRO, </w:t>
      </w:r>
      <w:r>
        <w:rPr>
          <w:sz w:val="24"/>
          <w:szCs w:val="24"/>
          <w:rFonts w:ascii="Times New Roman" w:cs="Times New Roman" w:hAnsi="Times New Roman"/>
        </w:rPr>
        <w:t xml:space="preserve">Abelardo F. </w:t>
      </w:r>
      <w:r>
        <w:rPr>
          <w:sz w:val="24"/>
          <w:b/>
          <w:szCs w:val="24"/>
          <w:rFonts w:ascii="Times New Roman" w:cs="Times New Roman" w:hAnsi="Times New Roman"/>
        </w:rPr>
        <w:t>Os Partidos políticos do ceará</w:t>
      </w:r>
      <w:r>
        <w:rPr>
          <w:sz w:val="24"/>
          <w:szCs w:val="24"/>
          <w:rFonts w:ascii="Times New Roman" w:cs="Times New Roman" w:hAnsi="Times New Roman"/>
        </w:rPr>
        <w:t xml:space="preserve">. Fortaleza: Ed. UFC, 1980. </w:t>
      </w:r>
    </w:p>
    <w:p>
      <w:pPr>
        <w:pStyle w:val="style33"/>
        <w:jc w:val="both"/>
        <w:spacing w:line="360" w:lineRule="atLeast"/>
      </w:pPr>
      <w:r>
        <w:rPr>
          <w:sz w:val="24"/>
          <w:szCs w:val="24"/>
        </w:rPr>
        <w:t xml:space="preserve">NASCIMENTO, Dilene (org.). </w:t>
      </w:r>
      <w:r>
        <w:rPr>
          <w:sz w:val="24"/>
          <w:b/>
          <w:szCs w:val="24"/>
        </w:rPr>
        <w:t>Uma História das Doenças</w:t>
      </w:r>
      <w:r>
        <w:rPr>
          <w:sz w:val="24"/>
          <w:i/>
          <w:szCs w:val="24"/>
        </w:rPr>
        <w:t xml:space="preserve">. </w:t>
      </w:r>
      <w:r>
        <w:rPr>
          <w:sz w:val="24"/>
          <w:szCs w:val="24"/>
        </w:rPr>
        <w:t>Rio de Janeiro. Ed. Mauad X, 2006, vol. I</w:t>
      </w:r>
      <w:r>
        <w:rPr>
          <w:sz w:val="24"/>
          <w:i/>
          <w:szCs w:val="24"/>
        </w:rPr>
        <w:t xml:space="preserve"> </w:t>
      </w:r>
    </w:p>
    <w:p>
      <w:pPr>
        <w:pStyle w:val="style0"/>
        <w:jc w:val="both"/>
        <w:tabs>
          <w:tab w:leader="none" w:pos="0" w:val="left"/>
        </w:tabs>
        <w:ind w:hanging="0" w:left="0" w:right="-1"/>
        <w:spacing w:line="360" w:lineRule="atLeast"/>
      </w:pPr>
      <w:r>
        <w:rPr>
          <w:sz w:val="24"/>
          <w:szCs w:val="24"/>
          <w:rFonts w:ascii="Times New Roman" w:cs="Times New Roman" w:hAnsi="Times New Roman"/>
        </w:rPr>
        <w:t xml:space="preserve">NEVES, Frederico Castro. </w:t>
      </w:r>
      <w:r>
        <w:rPr>
          <w:sz w:val="24"/>
          <w:b/>
          <w:szCs w:val="24"/>
          <w:rFonts w:ascii="Times New Roman" w:cs="Times New Roman" w:hAnsi="Times New Roman"/>
        </w:rPr>
        <w:t>A Multidão e a História: saques e outras ações de massas no Ceará.</w:t>
      </w:r>
      <w:r>
        <w:rPr>
          <w:sz w:val="24"/>
          <w:i/>
          <w:szCs w:val="24"/>
          <w:rFonts w:ascii="Times New Roman" w:cs="Times New Roman" w:hAnsi="Times New Roman"/>
        </w:rPr>
        <w:t xml:space="preserve"> </w:t>
      </w:r>
      <w:r>
        <w:rPr>
          <w:sz w:val="24"/>
          <w:szCs w:val="24"/>
          <w:rFonts w:ascii="Times New Roman" w:cs="Times New Roman" w:hAnsi="Times New Roman"/>
        </w:rPr>
        <w:t>RJ: Relume Dumará, 2000.</w:t>
      </w:r>
    </w:p>
    <w:p>
      <w:pPr>
        <w:pStyle w:val="style0"/>
        <w:jc w:val="both"/>
        <w:tabs>
          <w:tab w:leader="none" w:pos="0" w:val="left"/>
        </w:tabs>
        <w:ind w:hanging="0" w:left="0" w:right="-1"/>
        <w:spacing w:line="360" w:lineRule="atLeast"/>
      </w:pPr>
      <w:r>
        <w:rPr>
          <w:sz w:val="24"/>
          <w:szCs w:val="24"/>
          <w:rFonts w:ascii="Times New Roman" w:cs="Times New Roman" w:hAnsi="Times New Roman"/>
        </w:rPr>
        <w:t>NEVES, Margarida de Souza</w:t>
      </w:r>
      <w:r>
        <w:rPr>
          <w:sz w:val="24"/>
          <w:i/>
          <w:szCs w:val="24"/>
          <w:rFonts w:ascii="Times New Roman" w:cs="Times New Roman" w:hAnsi="Times New Roman"/>
        </w:rPr>
        <w:t xml:space="preserve">. </w:t>
      </w:r>
      <w:r>
        <w:rPr>
          <w:sz w:val="24"/>
          <w:szCs w:val="24"/>
          <w:rFonts w:ascii="Times New Roman" w:cs="Times New Roman" w:hAnsi="Times New Roman"/>
        </w:rPr>
        <w:t xml:space="preserve">Os Cenários da República. O Brasil na virada do século XIX para o XX. IN. FERREIRA e DELGADO (org.). </w:t>
      </w:r>
      <w:r>
        <w:rPr>
          <w:sz w:val="24"/>
          <w:b/>
          <w:szCs w:val="24"/>
          <w:rFonts w:ascii="Times New Roman" w:cs="Times New Roman" w:hAnsi="Times New Roman"/>
        </w:rPr>
        <w:t>O Brasil Republicano – da proclamação da república à Revolução de 1930.</w:t>
      </w:r>
      <w:r>
        <w:rPr>
          <w:sz w:val="24"/>
          <w:i/>
          <w:szCs w:val="24"/>
          <w:rFonts w:ascii="Times New Roman" w:cs="Times New Roman" w:hAnsi="Times New Roman"/>
        </w:rPr>
        <w:t xml:space="preserve"> </w:t>
      </w:r>
      <w:r>
        <w:rPr>
          <w:sz w:val="24"/>
          <w:szCs w:val="24"/>
          <w:rFonts w:ascii="Times New Roman" w:cs="Times New Roman" w:hAnsi="Times New Roman"/>
        </w:rPr>
        <w:t>Rio de Janeiro: Civilização Brasileira, 2003.</w:t>
      </w:r>
    </w:p>
    <w:p>
      <w:pPr>
        <w:pStyle w:val="style0"/>
        <w:jc w:val="both"/>
        <w:tabs>
          <w:tab w:leader="none" w:pos="0" w:val="left"/>
        </w:tabs>
        <w:ind w:hanging="0" w:left="0" w:right="-1"/>
        <w:spacing w:line="360" w:lineRule="atLeast"/>
      </w:pPr>
      <w:r>
        <w:rPr>
          <w:caps/>
          <w:sz w:val="24"/>
          <w:szCs w:val="24"/>
          <w:rFonts w:ascii="Times New Roman" w:cs="Times New Roman" w:hAnsi="Times New Roman"/>
        </w:rPr>
        <w:t xml:space="preserve">NOGUEIRA, </w:t>
      </w:r>
      <w:r>
        <w:rPr>
          <w:sz w:val="24"/>
          <w:szCs w:val="24"/>
          <w:rFonts w:ascii="Times New Roman" w:cs="Times New Roman" w:hAnsi="Times New Roman"/>
        </w:rPr>
        <w:t xml:space="preserve">Alcântara. </w:t>
      </w:r>
      <w:r>
        <w:rPr>
          <w:sz w:val="24"/>
          <w:b/>
          <w:szCs w:val="24"/>
          <w:rFonts w:ascii="Times New Roman" w:cs="Times New Roman" w:hAnsi="Times New Roman"/>
        </w:rPr>
        <w:t xml:space="preserve">O Pensamento cearense na segunda metade do século XIX </w:t>
      </w:r>
      <w:r>
        <w:rPr>
          <w:sz w:val="24"/>
          <w:szCs w:val="24"/>
          <w:rFonts w:ascii="Times New Roman" w:cs="Times New Roman" w:hAnsi="Times New Roman"/>
        </w:rPr>
        <w:t>Fortaleza: Instituto Brasileiro de Filosofia (Seção do Ceará) sociedade cearense de geografia e história. Casa de Juvenal de Galeno, 1978</w:t>
      </w:r>
      <w:r>
        <w:rPr>
          <w:caps/>
          <w:sz w:val="24"/>
          <w:szCs w:val="24"/>
          <w:rFonts w:ascii="Times New Roman" w:cs="Times New Roman" w:hAnsi="Times New Roman"/>
        </w:rPr>
        <w:t>.</w:t>
      </w:r>
    </w:p>
    <w:p>
      <w:pPr>
        <w:pStyle w:val="style0"/>
        <w:jc w:val="both"/>
        <w:spacing w:after="0" w:before="0" w:line="360" w:lineRule="atLeast"/>
      </w:pPr>
      <w:r>
        <w:rPr>
          <w:sz w:val="24"/>
          <w:szCs w:val="24"/>
          <w:rFonts w:ascii="Times New Roman" w:cs="Times New Roman" w:hAnsi="Times New Roman"/>
        </w:rPr>
        <w:t xml:space="preserve">ODA, Ana Maria Galdini Raimundo e Dalgalarrondo, Paulo. </w:t>
      </w:r>
      <w:r>
        <w:rPr>
          <w:sz w:val="24"/>
          <w:b/>
          <w:szCs w:val="24"/>
          <w:rFonts w:ascii="Times New Roman" w:cs="Times New Roman" w:hAnsi="Times New Roman"/>
        </w:rPr>
        <w:t>História das primeiras instituições para alienados no Brasil.</w:t>
      </w:r>
      <w:r>
        <w:rPr>
          <w:sz w:val="24"/>
          <w:szCs w:val="24"/>
          <w:rFonts w:ascii="Times New Roman" w:cs="Times New Roman" w:hAnsi="Times New Roman"/>
        </w:rPr>
        <w:t xml:space="preserve"> História, Ciências, Saúde – Manguinhos, v. 12, n. 3, p. 983-1010, set.-dez. 2005</w:t>
      </w:r>
    </w:p>
    <w:p>
      <w:pPr>
        <w:pStyle w:val="style0"/>
        <w:jc w:val="both"/>
        <w:tabs>
          <w:tab w:leader="none" w:pos="0" w:val="left"/>
        </w:tabs>
        <w:ind w:hanging="0" w:left="0" w:right="-1"/>
        <w:spacing w:line="360" w:lineRule="atLeast"/>
      </w:pPr>
      <w:r>
        <w:rPr>
          <w:caps/>
          <w:sz w:val="24"/>
          <w:szCs w:val="24"/>
          <w:rFonts w:ascii="Times New Roman" w:cs="Times New Roman" w:hAnsi="Times New Roman"/>
        </w:rPr>
        <w:t xml:space="preserve">OLIVEIRA, </w:t>
      </w:r>
      <w:r>
        <w:rPr>
          <w:sz w:val="24"/>
          <w:szCs w:val="24"/>
          <w:rFonts w:ascii="Times New Roman" w:cs="Times New Roman" w:hAnsi="Times New Roman"/>
        </w:rPr>
        <w:t xml:space="preserve">Cláudia Freitas de. As Idéias Científicas de Século XIX no Discurso do Club literário. In. </w:t>
      </w:r>
      <w:r>
        <w:rPr>
          <w:sz w:val="24"/>
          <w:b/>
          <w:szCs w:val="24"/>
          <w:rFonts w:ascii="Times New Roman" w:cs="Times New Roman" w:hAnsi="Times New Roman"/>
        </w:rPr>
        <w:t>Intelectuais</w:t>
      </w:r>
      <w:r>
        <w:rPr>
          <w:sz w:val="24"/>
          <w:i/>
          <w:szCs w:val="24"/>
          <w:rFonts w:ascii="Times New Roman" w:cs="Times New Roman" w:hAnsi="Times New Roman"/>
        </w:rPr>
        <w:t>.</w:t>
      </w:r>
      <w:r>
        <w:rPr>
          <w:sz w:val="24"/>
          <w:u w:val="single"/>
          <w:szCs w:val="24"/>
          <w:rFonts w:ascii="Times New Roman" w:cs="Times New Roman" w:hAnsi="Times New Roman"/>
        </w:rPr>
        <w:t xml:space="preserve"> </w:t>
      </w:r>
      <w:r>
        <w:rPr>
          <w:sz w:val="24"/>
          <w:szCs w:val="24"/>
          <w:rFonts w:ascii="Times New Roman" w:cs="Times New Roman" w:hAnsi="Times New Roman"/>
        </w:rPr>
        <w:t>Fortaleza, Ed. Demócrito Rocha, 2002.</w:t>
      </w:r>
    </w:p>
    <w:p>
      <w:pPr>
        <w:pStyle w:val="style0"/>
        <w:jc w:val="both"/>
        <w:spacing w:line="360" w:lineRule="atLeast"/>
      </w:pPr>
      <w:r>
        <w:rPr>
          <w:caps/>
          <w:sz w:val="24"/>
          <w:szCs w:val="24"/>
          <w:rFonts w:ascii="Times New Roman" w:cs="Times New Roman" w:hAnsi="Times New Roman"/>
        </w:rPr>
        <w:t>______________</w:t>
      </w:r>
      <w:r>
        <w:rPr>
          <w:sz w:val="24"/>
          <w:szCs w:val="24"/>
          <w:rFonts w:ascii="Times New Roman" w:cs="Times New Roman" w:hAnsi="Times New Roman"/>
        </w:rPr>
        <w:t xml:space="preserve">. </w:t>
      </w:r>
      <w:r>
        <w:rPr>
          <w:sz w:val="24"/>
          <w:b/>
          <w:szCs w:val="24"/>
          <w:rFonts w:ascii="Times New Roman" w:cs="Times New Roman" w:hAnsi="Times New Roman"/>
        </w:rPr>
        <w:t>A Institucionalização da Loucura no Ceará.</w:t>
      </w:r>
      <w:r>
        <w:rPr>
          <w:sz w:val="24"/>
          <w:szCs w:val="24"/>
          <w:rFonts w:ascii="Times New Roman" w:cs="Times New Roman" w:hAnsi="Times New Roman"/>
        </w:rPr>
        <w:t xml:space="preserve"> Revista Ação &amp; Debate – Ética, Cidadania e Saúde. Assembléia Legislativa do Estado do Ceará/ Universidade do Parlamento Cearense, Fortaleza: Ed. Inesp, Ano I, v. 2. 2011.</w:t>
      </w:r>
    </w:p>
    <w:p>
      <w:pPr>
        <w:pStyle w:val="style0"/>
        <w:jc w:val="both"/>
        <w:tabs>
          <w:tab w:leader="none" w:pos="0" w:val="left"/>
        </w:tabs>
        <w:ind w:hanging="0" w:left="0" w:right="-1"/>
        <w:spacing w:line="360" w:lineRule="atLeast"/>
      </w:pPr>
      <w:r>
        <w:rPr>
          <w:caps/>
          <w:sz w:val="24"/>
          <w:szCs w:val="24"/>
          <w:rFonts w:ascii="Times New Roman" w:cs="Times New Roman" w:hAnsi="Times New Roman"/>
        </w:rPr>
        <w:t>______________</w:t>
      </w:r>
      <w:r>
        <w:rPr>
          <w:sz w:val="24"/>
          <w:szCs w:val="24"/>
          <w:rFonts w:ascii="Times New Roman" w:cs="Times New Roman" w:hAnsi="Times New Roman"/>
        </w:rPr>
        <w:t xml:space="preserve">. </w:t>
      </w:r>
      <w:r>
        <w:rPr>
          <w:caps/>
          <w:sz w:val="24"/>
          <w:szCs w:val="24"/>
          <w:rFonts w:ascii="Times New Roman" w:cs="Times New Roman" w:hAnsi="Times New Roman"/>
        </w:rPr>
        <w:t xml:space="preserve">A </w:t>
      </w:r>
      <w:r>
        <w:rPr>
          <w:sz w:val="24"/>
          <w:szCs w:val="24"/>
          <w:rFonts w:ascii="Times New Roman" w:cs="Times New Roman" w:hAnsi="Times New Roman"/>
        </w:rPr>
        <w:t xml:space="preserve">Loucura no Ceará: o projeto de construção do asilo de alienados e a seca de 1877-79 IN. NASCIMENTO, Dilene (org.) </w:t>
      </w:r>
      <w:r>
        <w:rPr>
          <w:sz w:val="24"/>
          <w:b/>
          <w:szCs w:val="24"/>
          <w:rFonts w:ascii="Times New Roman" w:cs="Times New Roman" w:hAnsi="Times New Roman"/>
        </w:rPr>
        <w:t>Uma História Brasileira das Doenças –</w:t>
      </w:r>
      <w:r>
        <w:rPr>
          <w:sz w:val="24"/>
          <w:i/>
          <w:szCs w:val="24"/>
          <w:rFonts w:ascii="Times New Roman" w:cs="Times New Roman" w:hAnsi="Times New Roman"/>
        </w:rPr>
        <w:t xml:space="preserve"> </w:t>
      </w:r>
      <w:r>
        <w:rPr>
          <w:sz w:val="24"/>
          <w:szCs w:val="24"/>
          <w:rFonts w:ascii="Times New Roman" w:cs="Times New Roman" w:hAnsi="Times New Roman"/>
        </w:rPr>
        <w:t>volume 3. Belo Horizonte. Ed. Argumentum, 2010.</w:t>
      </w:r>
      <w:r>
        <w:rPr>
          <w:caps/>
          <w:sz w:val="24"/>
          <w:i/>
          <w:szCs w:val="24"/>
          <w:rFonts w:ascii="Times New Roman" w:cs="Times New Roman" w:hAnsi="Times New Roman"/>
        </w:rPr>
        <w:t xml:space="preserve"> </w:t>
      </w:r>
    </w:p>
    <w:p>
      <w:pPr>
        <w:pStyle w:val="style0"/>
        <w:jc w:val="both"/>
        <w:tabs>
          <w:tab w:leader="none" w:pos="0" w:val="left"/>
        </w:tabs>
        <w:ind w:hanging="0" w:left="0" w:right="-1"/>
        <w:spacing w:line="360" w:lineRule="atLeast"/>
      </w:pPr>
      <w:r>
        <w:rPr>
          <w:caps/>
          <w:sz w:val="24"/>
          <w:szCs w:val="24"/>
          <w:rFonts w:ascii="Times New Roman" w:cs="Times New Roman" w:hAnsi="Times New Roman"/>
        </w:rPr>
        <w:t>_______________</w:t>
      </w:r>
      <w:r>
        <w:rPr>
          <w:sz w:val="24"/>
          <w:szCs w:val="24"/>
          <w:rFonts w:ascii="Times New Roman" w:cs="Times New Roman" w:hAnsi="Times New Roman"/>
        </w:rPr>
        <w:t xml:space="preserve">. História e Literatura: relação de sentidos e possibilidades. In, VASCONCELOS, G. (org.) </w:t>
      </w:r>
      <w:r>
        <w:rPr>
          <w:sz w:val="24"/>
          <w:b/>
          <w:szCs w:val="24"/>
          <w:rFonts w:ascii="Times New Roman" w:cs="Times New Roman" w:hAnsi="Times New Roman"/>
        </w:rPr>
        <w:t>Linguagens da história</w:t>
      </w:r>
      <w:r>
        <w:rPr>
          <w:sz w:val="24"/>
          <w:u w:val="single"/>
          <w:szCs w:val="24"/>
          <w:rFonts w:ascii="Times New Roman" w:cs="Times New Roman" w:hAnsi="Times New Roman"/>
        </w:rPr>
        <w:t>.</w:t>
      </w:r>
      <w:r>
        <w:rPr>
          <w:sz w:val="24"/>
          <w:szCs w:val="24"/>
          <w:rFonts w:ascii="Times New Roman" w:cs="Times New Roman" w:hAnsi="Times New Roman"/>
        </w:rPr>
        <w:t xml:space="preserve"> Fortaleza: Imprece, 2003. </w:t>
      </w:r>
    </w:p>
    <w:p>
      <w:pPr>
        <w:pStyle w:val="style0"/>
        <w:jc w:val="both"/>
        <w:spacing w:line="360" w:lineRule="atLeast"/>
      </w:pPr>
      <w:r>
        <w:rPr>
          <w:caps/>
          <w:sz w:val="24"/>
          <w:szCs w:val="24"/>
          <w:rFonts w:ascii="Times New Roman" w:cs="Times New Roman" w:hAnsi="Times New Roman"/>
        </w:rPr>
        <w:t>_______________</w:t>
      </w:r>
      <w:r>
        <w:rPr>
          <w:sz w:val="24"/>
          <w:szCs w:val="24"/>
          <w:rFonts w:ascii="Times New Roman" w:cs="Times New Roman" w:hAnsi="Times New Roman"/>
        </w:rPr>
        <w:t>. A Santa Casa de Misericórdia de Fortaleza e o Asilo São Vicente de Paula: A Problemática da Loucura no Ceará</w:t>
      </w:r>
      <w:r>
        <w:rPr>
          <w:sz w:val="24"/>
          <w:i/>
          <w:szCs w:val="24"/>
          <w:rFonts w:ascii="Times New Roman" w:cs="Times New Roman" w:hAnsi="Times New Roman"/>
        </w:rPr>
        <w:t>.</w:t>
      </w:r>
      <w:r>
        <w:rPr>
          <w:sz w:val="24"/>
          <w:szCs w:val="24"/>
          <w:rFonts w:ascii="Times New Roman" w:cs="Times New Roman" w:hAnsi="Times New Roman"/>
        </w:rPr>
        <w:t xml:space="preserve"> In. </w:t>
      </w:r>
      <w:r>
        <w:rPr>
          <w:sz w:val="24"/>
          <w:b/>
          <w:szCs w:val="24"/>
          <w:rFonts w:ascii="Times New Roman" w:cs="Times New Roman" w:hAnsi="Times New Roman"/>
        </w:rPr>
        <w:t>Cadernos de História: Oficina de História- Escritos Sobre a Saúde, Doenças e Sociedade.</w:t>
      </w:r>
      <w:r>
        <w:rPr>
          <w:sz w:val="24"/>
          <w:szCs w:val="24"/>
          <w:rFonts w:ascii="Times New Roman" w:cs="Times New Roman" w:hAnsi="Times New Roman"/>
        </w:rPr>
        <w:t xml:space="preserve"> Ano VII, nº 7, 2011.</w:t>
      </w:r>
    </w:p>
    <w:p>
      <w:pPr>
        <w:pStyle w:val="style0"/>
        <w:jc w:val="both"/>
        <w:widowControl/>
        <w:ind w:hanging="0" w:left="0" w:right="-1"/>
        <w:spacing w:line="360" w:lineRule="atLeast"/>
      </w:pPr>
      <w:r>
        <w:rPr>
          <w:sz w:val="24"/>
          <w:szCs w:val="24"/>
          <w:rFonts w:ascii="Times New Roman" w:cs="Times New Roman" w:hAnsi="Times New Roman"/>
        </w:rPr>
        <w:t xml:space="preserve">PAIVA, Melquíades Pinto. </w:t>
      </w:r>
      <w:r>
        <w:rPr>
          <w:sz w:val="24"/>
          <w:b/>
          <w:szCs w:val="24"/>
          <w:rFonts w:ascii="Times New Roman" w:cs="Times New Roman" w:hAnsi="Times New Roman"/>
        </w:rPr>
        <w:t>Um Deputado do Império: Paulino Nogueira Borges da Fonseca (1841-1908)</w:t>
      </w:r>
      <w:r>
        <w:rPr>
          <w:sz w:val="24"/>
          <w:i/>
          <w:szCs w:val="24"/>
          <w:rFonts w:ascii="Times New Roman" w:cs="Times New Roman" w:hAnsi="Times New Roman"/>
        </w:rPr>
        <w:t>,</w:t>
      </w:r>
      <w:r>
        <w:rPr>
          <w:sz w:val="24"/>
          <w:szCs w:val="24"/>
          <w:rFonts w:ascii="Times New Roman" w:cs="Times New Roman" w:hAnsi="Times New Roman"/>
        </w:rPr>
        <w:t xml:space="preserve"> Revista do Instituto do Ceará. Ano CVI, 1992</w:t>
      </w:r>
    </w:p>
    <w:p>
      <w:pPr>
        <w:pStyle w:val="style0"/>
        <w:jc w:val="both"/>
        <w:tabs>
          <w:tab w:leader="none" w:pos="0" w:val="left"/>
        </w:tabs>
        <w:ind w:hanging="0" w:left="0" w:right="-1"/>
        <w:spacing w:line="360" w:lineRule="atLeast"/>
      </w:pPr>
      <w:r>
        <w:rPr>
          <w:caps/>
          <w:sz w:val="24"/>
          <w:szCs w:val="24"/>
          <w:rFonts w:ascii="Times New Roman" w:cs="Times New Roman" w:hAnsi="Times New Roman"/>
        </w:rPr>
        <w:t xml:space="preserve">PERROT, </w:t>
      </w:r>
      <w:r>
        <w:rPr>
          <w:sz w:val="24"/>
          <w:szCs w:val="24"/>
          <w:rFonts w:ascii="Times New Roman" w:cs="Times New Roman" w:hAnsi="Times New Roman"/>
        </w:rPr>
        <w:t xml:space="preserve">M. </w:t>
      </w:r>
      <w:r>
        <w:rPr>
          <w:sz w:val="24"/>
          <w:b/>
          <w:szCs w:val="24"/>
          <w:rFonts w:ascii="Times New Roman" w:cs="Times New Roman" w:hAnsi="Times New Roman"/>
        </w:rPr>
        <w:t>Os Excluídos da história – operários, mulheres e prisioneiros</w:t>
      </w:r>
      <w:r>
        <w:rPr>
          <w:sz w:val="24"/>
          <w:szCs w:val="24"/>
          <w:rFonts w:ascii="Times New Roman" w:cs="Times New Roman" w:hAnsi="Times New Roman"/>
        </w:rPr>
        <w:t>. RJ: Paz e terra, 1988</w:t>
      </w:r>
      <w:r>
        <w:rPr>
          <w:caps/>
          <w:sz w:val="24"/>
          <w:szCs w:val="24"/>
          <w:rFonts w:ascii="Times New Roman" w:cs="Times New Roman" w:hAnsi="Times New Roman"/>
        </w:rPr>
        <w:t>.</w:t>
      </w:r>
    </w:p>
    <w:p>
      <w:pPr>
        <w:pStyle w:val="style0"/>
        <w:jc w:val="both"/>
        <w:tabs>
          <w:tab w:leader="none" w:pos="0" w:val="left"/>
        </w:tabs>
        <w:ind w:hanging="0" w:left="0" w:right="-1"/>
        <w:spacing w:line="360" w:lineRule="atLeast"/>
      </w:pPr>
      <w:r>
        <w:rPr>
          <w:caps/>
          <w:sz w:val="24"/>
          <w:szCs w:val="24"/>
          <w:rFonts w:ascii="Times New Roman" w:cs="Times New Roman" w:hAnsi="Times New Roman"/>
        </w:rPr>
        <w:t xml:space="preserve">PESSOTTI, </w:t>
      </w:r>
      <w:r>
        <w:rPr>
          <w:sz w:val="24"/>
          <w:szCs w:val="24"/>
          <w:rFonts w:ascii="Times New Roman" w:cs="Times New Roman" w:hAnsi="Times New Roman"/>
        </w:rPr>
        <w:t xml:space="preserve">Isaías. </w:t>
      </w:r>
      <w:r>
        <w:rPr>
          <w:sz w:val="24"/>
          <w:b/>
          <w:szCs w:val="24"/>
          <w:rFonts w:ascii="Times New Roman" w:cs="Times New Roman" w:hAnsi="Times New Roman"/>
        </w:rPr>
        <w:t>O século dos manicômios</w:t>
      </w:r>
      <w:r>
        <w:rPr>
          <w:sz w:val="24"/>
          <w:szCs w:val="24"/>
          <w:rFonts w:ascii="Times New Roman" w:cs="Times New Roman" w:hAnsi="Times New Roman"/>
        </w:rPr>
        <w:t>. São Paulo: Ed. 34, 1996.</w:t>
      </w:r>
    </w:p>
    <w:p>
      <w:pPr>
        <w:pStyle w:val="style0"/>
        <w:jc w:val="both"/>
        <w:widowControl/>
        <w:ind w:hanging="0" w:left="0" w:right="-1"/>
        <w:spacing w:line="360" w:lineRule="atLeast"/>
      </w:pPr>
      <w:r>
        <w:rPr>
          <w:sz w:val="24"/>
          <w:szCs w:val="24"/>
          <w:rFonts w:ascii="Times New Roman" w:cs="Times New Roman" w:hAnsi="Times New Roman"/>
        </w:rPr>
        <w:t>P</w:t>
      </w:r>
      <w:r>
        <w:rPr>
          <w:caps/>
          <w:sz w:val="24"/>
          <w:szCs w:val="24"/>
          <w:rFonts w:ascii="Times New Roman" w:cs="Times New Roman" w:hAnsi="Times New Roman"/>
        </w:rPr>
        <w:t xml:space="preserve">IMENTEL </w:t>
      </w:r>
      <w:r>
        <w:rPr>
          <w:sz w:val="24"/>
          <w:szCs w:val="24"/>
          <w:rFonts w:ascii="Times New Roman" w:cs="Times New Roman" w:hAnsi="Times New Roman"/>
        </w:rPr>
        <w:t xml:space="preserve">Filho, José Ernesto. </w:t>
      </w:r>
      <w:r>
        <w:rPr>
          <w:sz w:val="24"/>
          <w:b/>
          <w:szCs w:val="24"/>
          <w:rFonts w:ascii="Times New Roman" w:cs="Times New Roman" w:hAnsi="Times New Roman"/>
        </w:rPr>
        <w:t>Urbanidade e Cultura Popular – a cidade de fortaleza e o liberalismo cearense no século XIX.</w:t>
      </w:r>
      <w:r>
        <w:rPr>
          <w:sz w:val="24"/>
          <w:i/>
          <w:szCs w:val="24"/>
          <w:rFonts w:ascii="Times New Roman" w:cs="Times New Roman" w:hAnsi="Times New Roman"/>
        </w:rPr>
        <w:t xml:space="preserve"> </w:t>
      </w:r>
      <w:r>
        <w:rPr>
          <w:sz w:val="24"/>
          <w:szCs w:val="24"/>
          <w:rFonts w:ascii="Times New Roman" w:cs="Times New Roman" w:hAnsi="Times New Roman"/>
        </w:rPr>
        <w:t>Fortaleza: UFC/ Casa de José de Alencar, col. Alagadiço Novo</w:t>
      </w:r>
      <w:r>
        <w:rPr>
          <w:caps/>
          <w:sz w:val="24"/>
          <w:szCs w:val="24"/>
          <w:rFonts w:ascii="Times New Roman" w:cs="Times New Roman" w:hAnsi="Times New Roman"/>
        </w:rPr>
        <w:t xml:space="preserve">, 1998. </w:t>
      </w:r>
    </w:p>
    <w:p>
      <w:pPr>
        <w:pStyle w:val="style33"/>
        <w:jc w:val="both"/>
        <w:spacing w:line="360" w:lineRule="atLeast"/>
      </w:pPr>
      <w:r>
        <w:rPr>
          <w:sz w:val="24"/>
          <w:szCs w:val="24"/>
        </w:rPr>
        <w:t xml:space="preserve">PIMENTEL FILHO, Ernesto; MARIZ, Silvana; FONTELES NETO, Francisco. Cárceres, cadeias e o Nascimento da Prisão no Ceará. IN. MAIA, Clarissa (org.). </w:t>
      </w:r>
      <w:r>
        <w:rPr>
          <w:sz w:val="24"/>
          <w:b/>
          <w:szCs w:val="24"/>
        </w:rPr>
        <w:t>História das Prisões no Brasil</w:t>
      </w:r>
      <w:r>
        <w:rPr>
          <w:sz w:val="24"/>
          <w:i/>
          <w:szCs w:val="24"/>
        </w:rPr>
        <w:t xml:space="preserve"> – </w:t>
      </w:r>
      <w:r>
        <w:rPr>
          <w:sz w:val="24"/>
          <w:szCs w:val="24"/>
        </w:rPr>
        <w:t>Volume II. Rio de janeiro: Rocco, 2009.</w:t>
      </w:r>
    </w:p>
    <w:p>
      <w:pPr>
        <w:pStyle w:val="style33"/>
        <w:jc w:val="both"/>
        <w:spacing w:line="360" w:lineRule="atLeast"/>
      </w:pPr>
      <w:r>
        <w:rPr>
          <w:sz w:val="24"/>
          <w:szCs w:val="24"/>
        </w:rPr>
        <w:t xml:space="preserve">PONTE, Sebastião Rogério. </w:t>
      </w:r>
      <w:r>
        <w:rPr>
          <w:sz w:val="24"/>
          <w:b/>
          <w:szCs w:val="24"/>
        </w:rPr>
        <w:t xml:space="preserve">Fortaleza Belle Époque: reformas urbanas e controle social (1860-1930), </w:t>
      </w:r>
      <w:r>
        <w:rPr>
          <w:sz w:val="24"/>
          <w:szCs w:val="24"/>
        </w:rPr>
        <w:t xml:space="preserve">2ª ed. Fortaleza: Fundação Demócrito Rocha, 1999, PORTER, PORTER, Roy. </w:t>
      </w:r>
      <w:r>
        <w:rPr>
          <w:sz w:val="24"/>
          <w:b/>
          <w:szCs w:val="24"/>
        </w:rPr>
        <w:t>Uma História Social da Loucura</w:t>
      </w:r>
      <w:r>
        <w:rPr>
          <w:sz w:val="24"/>
          <w:i/>
          <w:szCs w:val="24"/>
        </w:rPr>
        <w:t xml:space="preserve">. </w:t>
      </w:r>
      <w:r>
        <w:rPr>
          <w:sz w:val="24"/>
          <w:szCs w:val="24"/>
        </w:rPr>
        <w:t>Rio de Janeiro. Jorge Zahar Ed., 1990.</w:t>
      </w:r>
    </w:p>
    <w:p>
      <w:pPr>
        <w:pStyle w:val="style33"/>
        <w:jc w:val="both"/>
        <w:spacing w:line="360" w:lineRule="atLeast"/>
      </w:pPr>
      <w:r>
        <w:rPr>
          <w:sz w:val="24"/>
          <w:szCs w:val="24"/>
        </w:rPr>
        <w:t xml:space="preserve">PORTOCARRERO, Vera. </w:t>
      </w:r>
      <w:r>
        <w:rPr>
          <w:sz w:val="24"/>
          <w:b/>
          <w:szCs w:val="24"/>
        </w:rPr>
        <w:t>Arquivos da Loucura – Juliano Moreira e a Descontinuidade Histórica da psiquiatria</w:t>
      </w:r>
      <w:r>
        <w:rPr>
          <w:sz w:val="24"/>
          <w:i/>
          <w:szCs w:val="24"/>
        </w:rPr>
        <w:t xml:space="preserve">. </w:t>
      </w:r>
      <w:r>
        <w:rPr>
          <w:sz w:val="24"/>
          <w:szCs w:val="24"/>
        </w:rPr>
        <w:t>Rio de Janeiro. Ed. Fiocruz, 2002.</w:t>
      </w:r>
    </w:p>
    <w:p>
      <w:pPr>
        <w:pStyle w:val="style0"/>
        <w:jc w:val="both"/>
        <w:spacing w:line="360" w:lineRule="atLeast"/>
      </w:pPr>
      <w:r>
        <w:rPr>
          <w:sz w:val="24"/>
          <w:szCs w:val="24"/>
          <w:rFonts w:ascii="Times New Roman" w:cs="Times New Roman" w:hAnsi="Times New Roman"/>
        </w:rPr>
        <w:t xml:space="preserve">PONTES, Cleto Brasileiro. </w:t>
      </w:r>
      <w:r>
        <w:rPr>
          <w:sz w:val="24"/>
          <w:b/>
          <w:szCs w:val="24"/>
          <w:rFonts w:ascii="Times New Roman" w:cs="Times New Roman" w:hAnsi="Times New Roman"/>
        </w:rPr>
        <w:t>Hospital Psiquiátrico Seis Séculos de História</w:t>
      </w:r>
      <w:r>
        <w:rPr>
          <w:sz w:val="24"/>
          <w:i/>
          <w:szCs w:val="24"/>
          <w:rFonts w:ascii="Times New Roman" w:cs="Times New Roman" w:hAnsi="Times New Roman"/>
        </w:rPr>
        <w:t xml:space="preserve">. </w:t>
      </w:r>
      <w:r>
        <w:rPr>
          <w:sz w:val="24"/>
          <w:szCs w:val="24"/>
          <w:rFonts w:ascii="Times New Roman" w:cs="Times New Roman" w:hAnsi="Times New Roman"/>
        </w:rPr>
        <w:t>Fortaleza: Edições Demócrito Rocha, 2006.</w:t>
      </w:r>
    </w:p>
    <w:p>
      <w:pPr>
        <w:pStyle w:val="style0"/>
        <w:jc w:val="both"/>
        <w:spacing w:line="360" w:lineRule="atLeast"/>
      </w:pPr>
      <w:r>
        <w:rPr>
          <w:sz w:val="24"/>
          <w:szCs w:val="24"/>
          <w:rFonts w:ascii="Times New Roman" w:cs="Times New Roman" w:hAnsi="Times New Roman"/>
        </w:rPr>
        <w:t xml:space="preserve">REVISTA Brasileira de História. </w:t>
      </w:r>
      <w:r>
        <w:rPr>
          <w:sz w:val="24"/>
          <w:b/>
          <w:szCs w:val="24"/>
          <w:rFonts w:ascii="Times New Roman" w:cs="Times New Roman" w:hAnsi="Times New Roman"/>
        </w:rPr>
        <w:t>Repúblicas</w:t>
      </w:r>
      <w:r>
        <w:rPr>
          <w:sz w:val="24"/>
          <w:i/>
          <w:szCs w:val="24"/>
          <w:rFonts w:ascii="Times New Roman" w:cs="Times New Roman" w:hAnsi="Times New Roman"/>
        </w:rPr>
        <w:t xml:space="preserve">. </w:t>
      </w:r>
      <w:r>
        <w:rPr>
          <w:sz w:val="24"/>
          <w:szCs w:val="24"/>
          <w:rFonts w:ascii="Times New Roman" w:cs="Times New Roman" w:hAnsi="Times New Roman"/>
        </w:rPr>
        <w:t xml:space="preserve">Anpuh, jul/ dez 2009, vol. 29, n 58. </w:t>
      </w:r>
    </w:p>
    <w:p>
      <w:pPr>
        <w:pStyle w:val="style0"/>
        <w:jc w:val="both"/>
        <w:spacing w:line="360" w:lineRule="atLeast"/>
      </w:pPr>
      <w:r>
        <w:rPr>
          <w:sz w:val="24"/>
          <w:szCs w:val="24"/>
          <w:rFonts w:ascii="Times New Roman" w:cs="Times New Roman" w:hAnsi="Times New Roman"/>
        </w:rPr>
        <w:t xml:space="preserve">RIBEIRO, Paulo Rennes Marsal. </w:t>
      </w:r>
      <w:r>
        <w:rPr>
          <w:sz w:val="24"/>
          <w:b/>
          <w:szCs w:val="24"/>
          <w:rFonts w:ascii="Times New Roman" w:cs="Times New Roman" w:hAnsi="Times New Roman"/>
        </w:rPr>
        <w:t>Saúde Mental no Brasil</w:t>
      </w:r>
      <w:r>
        <w:rPr>
          <w:sz w:val="24"/>
          <w:i/>
          <w:szCs w:val="24"/>
          <w:rFonts w:ascii="Times New Roman" w:cs="Times New Roman" w:hAnsi="Times New Roman"/>
        </w:rPr>
        <w:t xml:space="preserve">. </w:t>
      </w:r>
      <w:r>
        <w:rPr>
          <w:sz w:val="24"/>
          <w:szCs w:val="24"/>
          <w:rFonts w:ascii="Times New Roman" w:cs="Times New Roman" w:hAnsi="Times New Roman"/>
        </w:rPr>
        <w:t>São Paulo: Ed. Arte e Ciência, 1999.</w:t>
      </w:r>
    </w:p>
    <w:p>
      <w:pPr>
        <w:pStyle w:val="style0"/>
        <w:jc w:val="both"/>
        <w:spacing w:line="360" w:lineRule="atLeast"/>
      </w:pPr>
      <w:r>
        <w:rPr>
          <w:sz w:val="24"/>
          <w:szCs w:val="24"/>
          <w:rFonts w:ascii="Times New Roman" w:cs="Times New Roman" w:hAnsi="Times New Roman"/>
        </w:rPr>
        <w:t xml:space="preserve">SALES, Antonio. </w:t>
      </w:r>
      <w:r>
        <w:rPr>
          <w:sz w:val="24"/>
          <w:b/>
          <w:szCs w:val="24"/>
          <w:rFonts w:ascii="Times New Roman" w:cs="Times New Roman" w:hAnsi="Times New Roman"/>
        </w:rPr>
        <w:t>Novos Retratos e Lembranças</w:t>
      </w:r>
      <w:r>
        <w:rPr>
          <w:sz w:val="24"/>
          <w:szCs w:val="24"/>
          <w:rFonts w:ascii="Times New Roman" w:cs="Times New Roman" w:hAnsi="Times New Roman"/>
        </w:rPr>
        <w:t>. Fortaleza: UFC/ Casa José de Alencar, 1995. Coleção: Alagadiço Novo, 1995.</w:t>
      </w:r>
    </w:p>
    <w:p>
      <w:pPr>
        <w:pStyle w:val="style0"/>
        <w:jc w:val="both"/>
        <w:tabs>
          <w:tab w:leader="none" w:pos="0" w:val="left"/>
        </w:tabs>
        <w:ind w:hanging="0" w:left="0" w:right="-1"/>
        <w:spacing w:line="360" w:lineRule="atLeast"/>
      </w:pPr>
      <w:r>
        <w:rPr>
          <w:caps/>
          <w:sz w:val="24"/>
          <w:szCs w:val="24"/>
          <w:rFonts w:ascii="Times New Roman" w:cs="Times New Roman" w:hAnsi="Times New Roman"/>
        </w:rPr>
        <w:t xml:space="preserve">SANTOS, Nádia maria Weber. </w:t>
      </w:r>
      <w:r>
        <w:rPr>
          <w:sz w:val="24"/>
          <w:b/>
          <w:szCs w:val="24"/>
          <w:rFonts w:ascii="Times New Roman" w:cs="Times New Roman" w:hAnsi="Times New Roman"/>
        </w:rPr>
        <w:t>Histórias de Vidas Ausentes – a tênue fronteira entre a saúde e doença mental</w:t>
      </w:r>
      <w:r>
        <w:rPr>
          <w:sz w:val="24"/>
          <w:i/>
          <w:szCs w:val="24"/>
          <w:rFonts w:ascii="Times New Roman" w:cs="Times New Roman" w:hAnsi="Times New Roman"/>
        </w:rPr>
        <w:t xml:space="preserve">. </w:t>
      </w:r>
      <w:r>
        <w:rPr>
          <w:sz w:val="24"/>
          <w:szCs w:val="24"/>
          <w:rFonts w:ascii="Times New Roman" w:cs="Times New Roman" w:hAnsi="Times New Roman"/>
        </w:rPr>
        <w:t xml:space="preserve">Passo Fundo. </w:t>
      </w:r>
      <w:r>
        <w:rPr>
          <w:sz w:val="24"/>
          <w:i/>
          <w:szCs w:val="24"/>
          <w:rFonts w:ascii="Times New Roman" w:cs="Times New Roman" w:hAnsi="Times New Roman"/>
        </w:rPr>
        <w:t xml:space="preserve"> </w:t>
      </w:r>
      <w:r>
        <w:rPr>
          <w:sz w:val="24"/>
          <w:szCs w:val="24"/>
          <w:rFonts w:ascii="Times New Roman" w:cs="Times New Roman" w:hAnsi="Times New Roman"/>
        </w:rPr>
        <w:t xml:space="preserve">Ed. UPF, 2005. </w:t>
      </w:r>
    </w:p>
    <w:p>
      <w:pPr>
        <w:pStyle w:val="style29"/>
        <w:ind w:hanging="0" w:left="0" w:right="-1"/>
        <w:spacing w:line="360" w:lineRule="atLeast"/>
      </w:pPr>
      <w:r>
        <w:rPr>
          <w:szCs w:val="24"/>
        </w:rPr>
        <w:t xml:space="preserve">SCHWARCZ, Lilia Moritz. </w:t>
      </w:r>
      <w:r>
        <w:rPr>
          <w:b/>
          <w:szCs w:val="24"/>
        </w:rPr>
        <w:t>O Espetáculo das Raças: Cientistas, Instituições e Questão Racial no Brasil – 1870-1930.</w:t>
      </w:r>
      <w:r>
        <w:rPr>
          <w:szCs w:val="24"/>
        </w:rPr>
        <w:t xml:space="preserve"> São Paulo: Cia. Das Letras, 1993.</w:t>
      </w:r>
    </w:p>
    <w:p>
      <w:pPr>
        <w:pStyle w:val="style33"/>
        <w:jc w:val="both"/>
        <w:spacing w:line="360" w:lineRule="atLeast"/>
      </w:pPr>
      <w:r>
        <w:rPr>
          <w:sz w:val="24"/>
          <w:szCs w:val="24"/>
        </w:rPr>
        <w:t>SILVA FILHO, Antonio.</w:t>
      </w:r>
      <w:r>
        <w:rPr>
          <w:sz w:val="24"/>
          <w:i/>
          <w:szCs w:val="24"/>
        </w:rPr>
        <w:t xml:space="preserve"> </w:t>
      </w:r>
      <w:r>
        <w:rPr>
          <w:sz w:val="24"/>
          <w:b/>
          <w:szCs w:val="24"/>
        </w:rPr>
        <w:t>Fortaleza: imagens da cidade</w:t>
      </w:r>
      <w:r>
        <w:rPr>
          <w:sz w:val="24"/>
          <w:szCs w:val="24"/>
        </w:rPr>
        <w:t>. Fortaleza. Museu do Ceará/Secult, 2001.</w:t>
      </w:r>
    </w:p>
    <w:p>
      <w:pPr>
        <w:pStyle w:val="style0"/>
        <w:jc w:val="both"/>
        <w:spacing w:line="360" w:lineRule="atLeast"/>
      </w:pPr>
      <w:r>
        <w:rPr>
          <w:sz w:val="24"/>
          <w:szCs w:val="24"/>
          <w:rFonts w:ascii="Times New Roman" w:cs="Times New Roman" w:hAnsi="Times New Roman"/>
        </w:rPr>
        <w:t xml:space="preserve">SOUZA, Josinete Lopes de. </w:t>
      </w:r>
      <w:r>
        <w:rPr>
          <w:sz w:val="24"/>
          <w:b/>
          <w:szCs w:val="24"/>
          <w:rFonts w:ascii="Times New Roman" w:cs="Times New Roman" w:hAnsi="Times New Roman"/>
        </w:rPr>
        <w:t xml:space="preserve">Da Infância “Desvalida” à Infância “Delinqüente”: Fortaleza (1865-1928). </w:t>
      </w:r>
      <w:r>
        <w:rPr>
          <w:sz w:val="24"/>
          <w:szCs w:val="24"/>
          <w:rFonts w:ascii="Times New Roman" w:cs="Times New Roman" w:hAnsi="Times New Roman"/>
        </w:rPr>
        <w:t>Dissertação de Mestrado em História. PUC. SP, 1999.</w:t>
      </w:r>
    </w:p>
    <w:p>
      <w:pPr>
        <w:pStyle w:val="style0"/>
        <w:jc w:val="both"/>
        <w:widowControl/>
        <w:ind w:hanging="0" w:left="0" w:right="-1"/>
        <w:spacing w:line="360" w:lineRule="atLeast"/>
      </w:pPr>
      <w:r>
        <w:rPr>
          <w:caps/>
          <w:sz w:val="24"/>
          <w:szCs w:val="24"/>
          <w:rFonts w:ascii="Times New Roman" w:cs="Times New Roman" w:hAnsi="Times New Roman"/>
        </w:rPr>
        <w:t xml:space="preserve">SOUZA, </w:t>
      </w:r>
      <w:r>
        <w:rPr>
          <w:sz w:val="24"/>
          <w:szCs w:val="24"/>
          <w:rFonts w:ascii="Times New Roman" w:cs="Times New Roman" w:hAnsi="Times New Roman"/>
        </w:rPr>
        <w:t xml:space="preserve">Simone (coord.) </w:t>
      </w:r>
      <w:r>
        <w:rPr>
          <w:sz w:val="24"/>
          <w:b/>
          <w:szCs w:val="24"/>
          <w:rFonts w:ascii="Times New Roman" w:cs="Times New Roman" w:hAnsi="Times New Roman"/>
        </w:rPr>
        <w:t>História do Ceará</w:t>
      </w:r>
      <w:r>
        <w:rPr>
          <w:sz w:val="24"/>
          <w:szCs w:val="24"/>
          <w:rFonts w:ascii="Times New Roman" w:cs="Times New Roman" w:hAnsi="Times New Roman"/>
        </w:rPr>
        <w:t xml:space="preserve"> Fortaleza: UFC/ Fund. Demócrito Rocha, 1989.</w:t>
      </w:r>
    </w:p>
    <w:p>
      <w:pPr>
        <w:pStyle w:val="style0"/>
        <w:jc w:val="both"/>
        <w:widowControl/>
        <w:ind w:hanging="0" w:left="0" w:right="-1"/>
        <w:spacing w:line="360" w:lineRule="atLeast"/>
      </w:pPr>
      <w:r>
        <w:rPr>
          <w:sz w:val="24"/>
          <w:szCs w:val="24"/>
          <w:rFonts w:ascii="Times New Roman" w:cs="Times New Roman" w:hAnsi="Times New Roman"/>
        </w:rPr>
        <w:t xml:space="preserve">__________. </w:t>
      </w:r>
      <w:r>
        <w:rPr>
          <w:sz w:val="24"/>
          <w:b/>
          <w:szCs w:val="24"/>
          <w:rFonts w:ascii="Times New Roman" w:cs="Times New Roman" w:hAnsi="Times New Roman"/>
        </w:rPr>
        <w:t>Uma Nova história do Ceará</w:t>
      </w:r>
      <w:r>
        <w:rPr>
          <w:sz w:val="24"/>
          <w:i/>
          <w:szCs w:val="24"/>
          <w:rFonts w:ascii="Times New Roman" w:cs="Times New Roman" w:hAnsi="Times New Roman"/>
        </w:rPr>
        <w:t>.</w:t>
      </w:r>
      <w:r>
        <w:rPr>
          <w:sz w:val="24"/>
          <w:szCs w:val="24"/>
          <w:rFonts w:ascii="Times New Roman" w:cs="Times New Roman" w:hAnsi="Times New Roman"/>
        </w:rPr>
        <w:t xml:space="preserve"> Fortaleza: UFC/ Fund.Demócrito Rocha, 2000.</w:t>
      </w:r>
    </w:p>
    <w:p>
      <w:pPr>
        <w:pStyle w:val="style33"/>
        <w:jc w:val="both"/>
        <w:spacing w:line="360" w:lineRule="atLeast"/>
      </w:pPr>
      <w:bookmarkStart w:id="0" w:name="OLE_LINK145"/>
      <w:bookmarkStart w:id="1" w:name="OLE_LINK144"/>
      <w:bookmarkEnd w:id="0"/>
      <w:bookmarkEnd w:id="1"/>
      <w:r>
        <w:rPr>
          <w:sz w:val="24"/>
          <w:szCs w:val="24"/>
        </w:rPr>
        <w:t xml:space="preserve">STUDART, Guilherme. </w:t>
      </w:r>
      <w:r>
        <w:rPr>
          <w:sz w:val="24"/>
          <w:b/>
          <w:szCs w:val="24"/>
        </w:rPr>
        <w:t>Datas e Factos para a História do Ceará</w:t>
      </w:r>
      <w:r>
        <w:rPr>
          <w:sz w:val="24"/>
          <w:i/>
          <w:szCs w:val="24"/>
        </w:rPr>
        <w:t>.</w:t>
      </w:r>
      <w:r>
        <w:rPr>
          <w:sz w:val="24"/>
          <w:szCs w:val="24"/>
        </w:rPr>
        <w:t xml:space="preserve"> Fortaleza, Typographia Studart, 1896, 2° volume.</w:t>
      </w:r>
    </w:p>
    <w:p>
      <w:pPr>
        <w:pStyle w:val="style0"/>
        <w:jc w:val="both"/>
        <w:widowControl/>
        <w:ind w:hanging="0" w:left="0" w:right="-1"/>
        <w:spacing w:line="360" w:lineRule="atLeast"/>
      </w:pPr>
      <w:bookmarkStart w:id="2" w:name="OLE_LINK145"/>
      <w:bookmarkStart w:id="3" w:name="OLE_LINK144"/>
      <w:bookmarkEnd w:id="2"/>
      <w:bookmarkEnd w:id="3"/>
      <w:r>
        <w:rPr>
          <w:caps/>
          <w:sz w:val="24"/>
          <w:szCs w:val="24"/>
          <w:rFonts w:ascii="Times New Roman" w:cs="Times New Roman" w:hAnsi="Times New Roman"/>
        </w:rPr>
        <w:t xml:space="preserve">SZASZ, Thomas. </w:t>
      </w:r>
      <w:r>
        <w:rPr>
          <w:caps/>
          <w:sz w:val="24"/>
          <w:b/>
          <w:szCs w:val="24"/>
          <w:rFonts w:ascii="Times New Roman" w:cs="Times New Roman" w:hAnsi="Times New Roman"/>
        </w:rPr>
        <w:t xml:space="preserve">O </w:t>
      </w:r>
      <w:r>
        <w:rPr>
          <w:sz w:val="24"/>
          <w:b/>
          <w:szCs w:val="24"/>
          <w:rFonts w:ascii="Times New Roman" w:cs="Times New Roman" w:hAnsi="Times New Roman"/>
        </w:rPr>
        <w:t>Mito da Doença Mental</w:t>
      </w:r>
      <w:r>
        <w:rPr>
          <w:sz w:val="24"/>
          <w:i/>
          <w:szCs w:val="24"/>
          <w:rFonts w:ascii="Times New Roman" w:cs="Times New Roman" w:hAnsi="Times New Roman"/>
        </w:rPr>
        <w:t xml:space="preserve">. </w:t>
      </w:r>
      <w:r>
        <w:rPr>
          <w:sz w:val="24"/>
          <w:szCs w:val="24"/>
          <w:rFonts w:ascii="Times New Roman" w:cs="Times New Roman" w:hAnsi="Times New Roman"/>
        </w:rPr>
        <w:t>Rio de Janeiro. Zahar, 1974.</w:t>
      </w:r>
    </w:p>
    <w:p>
      <w:pPr>
        <w:pStyle w:val="style0"/>
        <w:jc w:val="both"/>
        <w:widowControl/>
        <w:ind w:hanging="0" w:left="0" w:right="-1"/>
        <w:spacing w:line="360" w:lineRule="atLeast"/>
      </w:pPr>
      <w:r>
        <w:rPr>
          <w:sz w:val="24"/>
          <w:szCs w:val="24"/>
          <w:rFonts w:ascii="Times New Roman" w:cs="Times New Roman" w:hAnsi="Times New Roman"/>
        </w:rPr>
        <w:t xml:space="preserve">__________. </w:t>
      </w:r>
      <w:r>
        <w:rPr>
          <w:sz w:val="24"/>
          <w:b/>
          <w:szCs w:val="24"/>
          <w:rFonts w:ascii="Times New Roman" w:cs="Times New Roman" w:hAnsi="Times New Roman"/>
        </w:rPr>
        <w:t>Ideologia e Doença Mental – ensaios sobre a desumanização psiquiátrica do homem.</w:t>
      </w:r>
      <w:r>
        <w:rPr>
          <w:sz w:val="24"/>
          <w:i/>
          <w:szCs w:val="24"/>
          <w:rFonts w:ascii="Times New Roman" w:cs="Times New Roman" w:hAnsi="Times New Roman"/>
        </w:rPr>
        <w:t xml:space="preserve"> </w:t>
      </w:r>
      <w:r>
        <w:rPr>
          <w:sz w:val="24"/>
          <w:szCs w:val="24"/>
          <w:rFonts w:ascii="Times New Roman" w:cs="Times New Roman" w:hAnsi="Times New Roman"/>
        </w:rPr>
        <w:t>Rio de Janeiro. Zahar, 1977.</w:t>
      </w:r>
    </w:p>
    <w:p>
      <w:pPr>
        <w:pStyle w:val="style0"/>
        <w:jc w:val="both"/>
        <w:spacing w:line="360" w:lineRule="atLeast"/>
      </w:pPr>
      <w:r>
        <w:rPr>
          <w:sz w:val="24"/>
          <w:szCs w:val="24"/>
          <w:rFonts w:ascii="Times New Roman" w:cs="Times New Roman" w:hAnsi="Times New Roman"/>
        </w:rPr>
        <w:t xml:space="preserve">THEÓFILO, Rodolfo. </w:t>
      </w:r>
      <w:r>
        <w:rPr>
          <w:sz w:val="24"/>
          <w:b/>
          <w:szCs w:val="24"/>
          <w:rFonts w:ascii="Times New Roman" w:cs="Times New Roman" w:hAnsi="Times New Roman"/>
        </w:rPr>
        <w:t>A Fome; Violação</w:t>
      </w:r>
      <w:r>
        <w:rPr>
          <w:sz w:val="24"/>
          <w:szCs w:val="24"/>
          <w:rFonts w:ascii="Times New Roman" w:cs="Times New Roman" w:hAnsi="Times New Roman"/>
        </w:rPr>
        <w:t>. Rio de Janeiro: José Olympio; Fortaleza: ACL, 1979, col. Dolor Barreira, v. 2</w:t>
      </w:r>
    </w:p>
    <w:p>
      <w:pPr>
        <w:pStyle w:val="style0"/>
        <w:jc w:val="both"/>
        <w:spacing w:line="360" w:lineRule="atLeast"/>
      </w:pPr>
      <w:r>
        <w:rPr>
          <w:sz w:val="24"/>
          <w:szCs w:val="24"/>
          <w:rFonts w:ascii="Times New Roman" w:cs="Times New Roman" w:hAnsi="Times New Roman"/>
        </w:rPr>
        <w:t xml:space="preserve">__________. </w:t>
      </w:r>
      <w:r>
        <w:rPr>
          <w:sz w:val="24"/>
          <w:b/>
          <w:szCs w:val="24"/>
          <w:rFonts w:ascii="Times New Roman" w:cs="Times New Roman" w:hAnsi="Times New Roman"/>
        </w:rPr>
        <w:t>História da Seca do Ceará (1877 a 1880).</w:t>
      </w:r>
      <w:r>
        <w:rPr>
          <w:sz w:val="24"/>
          <w:szCs w:val="24"/>
          <w:rFonts w:ascii="Times New Roman" w:cs="Times New Roman" w:hAnsi="Times New Roman"/>
        </w:rPr>
        <w:t xml:space="preserve"> Rio de Janeiro: Imprensa Inglesa, 1922.</w:t>
      </w:r>
    </w:p>
    <w:p>
      <w:pPr>
        <w:pStyle w:val="style0"/>
        <w:jc w:val="both"/>
        <w:spacing w:line="360" w:lineRule="atLeast"/>
      </w:pPr>
      <w:r>
        <w:rPr>
          <w:sz w:val="24"/>
          <w:szCs w:val="24"/>
          <w:rFonts w:ascii="Times New Roman" w:cs="Times New Roman" w:hAnsi="Times New Roman"/>
        </w:rPr>
        <w:t xml:space="preserve">__________. </w:t>
      </w:r>
      <w:r>
        <w:rPr>
          <w:sz w:val="24"/>
          <w:b/>
          <w:szCs w:val="24"/>
          <w:rFonts w:ascii="Times New Roman" w:cs="Times New Roman" w:hAnsi="Times New Roman"/>
        </w:rPr>
        <w:t>Varíola e Vacinação no Ceará</w:t>
      </w:r>
      <w:r>
        <w:rPr>
          <w:sz w:val="24"/>
          <w:i/>
          <w:szCs w:val="24"/>
          <w:rFonts w:ascii="Times New Roman" w:cs="Times New Roman" w:hAnsi="Times New Roman"/>
        </w:rPr>
        <w:t xml:space="preserve">. </w:t>
      </w:r>
      <w:r>
        <w:rPr>
          <w:sz w:val="24"/>
          <w:szCs w:val="24"/>
          <w:rFonts w:ascii="Times New Roman" w:cs="Times New Roman" w:hAnsi="Times New Roman"/>
        </w:rPr>
        <w:t>Fac-símile: Fundação Waldemar Alcântara, 1997.</w:t>
      </w:r>
    </w:p>
    <w:p>
      <w:pPr>
        <w:pStyle w:val="style0"/>
        <w:jc w:val="both"/>
        <w:widowControl/>
        <w:ind w:hanging="0" w:left="0" w:right="-1"/>
        <w:spacing w:line="360" w:lineRule="atLeast"/>
      </w:pPr>
      <w:r>
        <w:rPr>
          <w:caps/>
          <w:sz w:val="24"/>
          <w:szCs w:val="24"/>
          <w:rFonts w:ascii="Times New Roman" w:cs="Times New Roman" w:hAnsi="Times New Roman"/>
        </w:rPr>
        <w:t xml:space="preserve">VASCONCELOS, </w:t>
      </w:r>
      <w:r>
        <w:rPr>
          <w:sz w:val="24"/>
          <w:szCs w:val="24"/>
          <w:rFonts w:ascii="Times New Roman" w:cs="Times New Roman" w:hAnsi="Times New Roman"/>
        </w:rPr>
        <w:t xml:space="preserve">Argos. </w:t>
      </w:r>
      <w:r>
        <w:rPr>
          <w:sz w:val="24"/>
          <w:b/>
          <w:szCs w:val="24"/>
          <w:rFonts w:ascii="Times New Roman" w:cs="Times New Roman" w:hAnsi="Times New Roman"/>
        </w:rPr>
        <w:t>Santa Casa de Misericórdia (1861-1962).</w:t>
      </w:r>
      <w:r>
        <w:rPr>
          <w:sz w:val="24"/>
          <w:szCs w:val="24"/>
          <w:rFonts w:ascii="Times New Roman" w:cs="Times New Roman" w:hAnsi="Times New Roman"/>
        </w:rPr>
        <w:t xml:space="preserve"> Fortaleza, s/ed., 1994.</w:t>
      </w:r>
    </w:p>
    <w:p>
      <w:pPr>
        <w:pStyle w:val="style0"/>
        <w:jc w:val="both"/>
        <w:widowControl/>
        <w:ind w:hanging="0" w:left="0" w:right="-1"/>
        <w:spacing w:line="360" w:lineRule="atLeast"/>
      </w:pPr>
      <w:r>
        <w:rPr>
          <w:caps/>
          <w:sz w:val="24"/>
          <w:szCs w:val="24"/>
          <w:rFonts w:ascii="Times New Roman" w:cs="Times New Roman" w:hAnsi="Times New Roman"/>
        </w:rPr>
        <w:t xml:space="preserve">VOVELLE, </w:t>
      </w:r>
      <w:r>
        <w:rPr>
          <w:sz w:val="24"/>
          <w:szCs w:val="24"/>
          <w:rFonts w:ascii="Times New Roman" w:cs="Times New Roman" w:hAnsi="Times New Roman"/>
        </w:rPr>
        <w:t xml:space="preserve">Michel. </w:t>
      </w:r>
      <w:r>
        <w:rPr>
          <w:sz w:val="24"/>
          <w:b/>
          <w:szCs w:val="24"/>
          <w:rFonts w:ascii="Times New Roman" w:cs="Times New Roman" w:hAnsi="Times New Roman"/>
        </w:rPr>
        <w:t>Ideologias e mentalidade</w:t>
      </w:r>
      <w:r>
        <w:rPr>
          <w:sz w:val="24"/>
          <w:szCs w:val="24"/>
          <w:rFonts w:ascii="Times New Roman" w:cs="Times New Roman" w:hAnsi="Times New Roman"/>
        </w:rPr>
        <w:t>. SP: Brasiliense Hucitec-Anpuh, 1993</w:t>
      </w:r>
      <w:r>
        <w:rPr>
          <w:caps/>
          <w:sz w:val="24"/>
          <w:szCs w:val="24"/>
          <w:rFonts w:ascii="Times New Roman" w:cs="Times New Roman" w:hAnsi="Times New Roman"/>
        </w:rPr>
        <w:t>.</w:t>
      </w:r>
    </w:p>
    <w:p>
      <w:pPr>
        <w:pStyle w:val="style0"/>
        <w:jc w:val="both"/>
        <w:tabs>
          <w:tab w:leader="none" w:pos="0" w:val="left"/>
        </w:tabs>
        <w:spacing w:line="360" w:lineRule="atLeast"/>
      </w:pPr>
      <w:r>
        <w:rPr>
          <w:sz w:val="24"/>
          <w:szCs w:val="24"/>
          <w:rFonts w:ascii="Times New Roman" w:cs="Times New Roman" w:hAnsi="Times New Roman"/>
        </w:rPr>
        <w:t xml:space="preserve">WADI, Yonissa Maritt. </w:t>
      </w:r>
      <w:r>
        <w:rPr>
          <w:sz w:val="24"/>
          <w:b/>
          <w:szCs w:val="24"/>
          <w:rFonts w:ascii="Times New Roman" w:cs="Times New Roman" w:hAnsi="Times New Roman"/>
        </w:rPr>
        <w:t>Palácio Para Guardar Doidos – uma história das lutas pela construção do hospital de alienados e da psiquiatria no Rio Grande do Sul</w:t>
      </w:r>
      <w:r>
        <w:rPr>
          <w:sz w:val="24"/>
          <w:i/>
          <w:szCs w:val="24"/>
          <w:rFonts w:ascii="Times New Roman" w:cs="Times New Roman" w:hAnsi="Times New Roman"/>
        </w:rPr>
        <w:t>.</w:t>
      </w:r>
      <w:r>
        <w:rPr>
          <w:sz w:val="24"/>
          <w:szCs w:val="24"/>
          <w:rFonts w:ascii="Times New Roman" w:cs="Times New Roman" w:hAnsi="Times New Roman"/>
        </w:rPr>
        <w:t xml:space="preserve"> Porto Alegre. Ed. da Univ/UFRGS, 2002.</w:t>
      </w:r>
    </w:p>
    <w:p>
      <w:pPr>
        <w:pStyle w:val="style0"/>
        <w:jc w:val="both"/>
        <w:tabs>
          <w:tab w:leader="none" w:pos="0" w:val="left"/>
        </w:tabs>
        <w:spacing w:line="360" w:lineRule="atLeast"/>
      </w:pPr>
      <w:r>
        <w:rPr>
          <w:sz w:val="24"/>
          <w:szCs w:val="24"/>
          <w:rFonts w:ascii="Times New Roman" w:cs="Times New Roman" w:hAnsi="Times New Roman"/>
        </w:rPr>
        <w:t xml:space="preserve">ZUCCONI. Guido. </w:t>
      </w:r>
      <w:r>
        <w:rPr>
          <w:sz w:val="24"/>
          <w:b/>
          <w:szCs w:val="24"/>
          <w:rFonts w:ascii="Times New Roman" w:cs="Times New Roman" w:hAnsi="Times New Roman"/>
        </w:rPr>
        <w:t>A Cidade do Século XIX</w:t>
      </w:r>
      <w:r>
        <w:rPr>
          <w:sz w:val="24"/>
          <w:szCs w:val="24"/>
          <w:rFonts w:ascii="Times New Roman" w:cs="Times New Roman" w:hAnsi="Times New Roman"/>
        </w:rPr>
        <w:t>. São Paulo. Ed. Perspectiva, 2009 (Debates: Urbanismo).</w:t>
      </w:r>
    </w:p>
    <w:p>
      <w:pPr>
        <w:pStyle w:val="style0"/>
        <w:jc w:val="both"/>
        <w:spacing w:line="360" w:lineRule="atLeast"/>
      </w:pPr>
      <w:r>
        <w:rPr>
          <w:sz w:val="24"/>
          <w:szCs w:val="24"/>
          <w:rFonts w:ascii="Times New Roman" w:cs="Times New Roman" w:hAnsi="Times New Roman"/>
        </w:rPr>
      </w:r>
    </w:p>
    <w:p>
      <w:pPr>
        <w:pStyle w:val="style0"/>
        <w:spacing w:line="360" w:lineRule="atLeast"/>
      </w:pPr>
      <w:r>
        <w:rPr/>
      </w:r>
    </w:p>
    <w:sectPr>
      <w:formProt w:val="off"/>
      <w:pgSz w:h="16838" w:w="11906"/>
      <w:docGrid w:charSpace="4096" w:linePitch="240" w:type="default"/>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3"/>
        <w:jc w:val="both"/>
      </w:pPr>
      <w:r>
        <w:rPr>
          <w:rStyle w:val="style17"/>
        </w:rPr>
        <w:tab/>
      </w:r>
      <w:r>
        <w:rPr/>
        <w:t xml:space="preserve"> </w:t>
      </w:r>
      <w:r>
        <w:rPr>
          <w:i/>
        </w:rPr>
        <w:t>Copia do Relatório apresentado pelo Vice-Provedor interino o Sr. Te. Cel. José Francisco da Silva Albano em 19 de Março de 1881, por occasião da posse da nova Meza Administrativa da Santa Casa de Misericórdia.</w:t>
      </w:r>
      <w:r>
        <w:rPr/>
        <w:t xml:space="preserve"> 28 (Fundo: Gov. da Prov. Ce; Grupo: Santa casa de Misericórdia; série: Ofícios expedidos; Datas-limite:1881-89, 1914 (Acervo: APC).</w:t>
      </w:r>
    </w:p>
    <w:p>
      <w:pPr>
        <w:pStyle w:val="style35"/>
      </w:pPr>
      <w:r>
        <w:rPr/>
      </w:r>
    </w:p>
  </w:footnote>
  <w:footnote w:id="3">
    <w:p>
      <w:pPr>
        <w:pStyle w:val="style33"/>
        <w:jc w:val="both"/>
        <w:ind w:hanging="0" w:left="0" w:right="44"/>
      </w:pPr>
      <w:r>
        <w:rPr>
          <w:rStyle w:val="style17"/>
        </w:rPr>
        <w:tab/>
      </w:r>
      <w:r>
        <w:rPr/>
        <w:t xml:space="preserve"> </w:t>
      </w:r>
      <w:bookmarkStart w:id="4" w:name="OLE_LINK38"/>
      <w:bookmarkStart w:id="5" w:name="OLE_LINK37"/>
      <w:r>
        <w:rPr/>
      </w:r>
      <w:bookmarkStart w:id="6" w:name="OLE_LINK38"/>
      <w:bookmarkStart w:id="7" w:name="OLE_LINK37"/>
      <w:r>
        <w:rPr/>
        <w:t xml:space="preserve">Relatório do presidente da província Miguel Calmon Du Pin Almeida, de 09 de abril de 1886, item: </w:t>
      </w:r>
      <w:r>
        <w:rPr>
          <w:i/>
        </w:rPr>
        <w:t>Asylo de Alienados</w:t>
      </w:r>
      <w:bookmarkEnd w:id="6"/>
      <w:bookmarkEnd w:id="7"/>
      <w:r>
        <w:rPr/>
        <w:t>, p. 31.</w:t>
      </w:r>
    </w:p>
    <w:p>
      <w:pPr>
        <w:pStyle w:val="style35"/>
      </w:pPr>
      <w:r>
        <w:rPr/>
      </w:r>
    </w:p>
  </w:footnote>
  <w:footnote w:id="4">
    <w:p>
      <w:pPr>
        <w:pStyle w:val="style33"/>
        <w:jc w:val="both"/>
      </w:pPr>
      <w:r>
        <w:rPr>
          <w:rStyle w:val="style17"/>
        </w:rPr>
        <w:tab/>
      </w:r>
      <w:r>
        <w:rPr/>
        <w:t xml:space="preserve"> </w:t>
      </w:r>
      <w:r>
        <w:rPr/>
        <w:t>Sessões: 06.05; 08.07; 18.11 de 1886; 13.01; 17.02 de 1887, do Livro de Atas de 20 de outubro de 1880 (Acervo: SCM).</w:t>
      </w:r>
    </w:p>
    <w:p>
      <w:pPr>
        <w:pStyle w:val="style35"/>
      </w:pPr>
      <w:r>
        <w:rPr/>
      </w:r>
    </w:p>
  </w:footnote>
  <w:footnote w:id="5">
    <w:p>
      <w:pPr>
        <w:pStyle w:val="style33"/>
        <w:jc w:val="both"/>
      </w:pPr>
      <w:r>
        <w:rPr>
          <w:rStyle w:val="style17"/>
        </w:rPr>
        <w:tab/>
      </w:r>
      <w:r>
        <w:rPr/>
        <w:t xml:space="preserve"> </w:t>
      </w:r>
      <w:r>
        <w:rPr/>
        <w:t>Sessões: 17.02, p. 133; 28.04., p.137; 05.05, p.137; 7.7, p.141; 6.10, p.146; 15.09, p.145; 3.11, p. 148; do Livro de Atas de 20 de outubro de 1880 e sessões: 15.12.87, p. 2; 5.1.1888, p.3 do Livro de Atas de 17 de novembro de 1887 (Acervo: SCM).</w:t>
      </w:r>
    </w:p>
    <w:p>
      <w:pPr>
        <w:pStyle w:val="style35"/>
      </w:pPr>
      <w:r>
        <w:rPr/>
      </w:r>
    </w:p>
  </w:footnote>
  <w:footnote w:id="6">
    <w:p>
      <w:pPr>
        <w:pStyle w:val="style33"/>
        <w:jc w:val="both"/>
      </w:pPr>
      <w:r>
        <w:rPr>
          <w:rStyle w:val="style17"/>
        </w:rPr>
        <w:tab/>
      </w:r>
      <w:r>
        <w:rPr/>
        <w:t xml:space="preserve"> </w:t>
      </w:r>
      <w:r>
        <w:rPr/>
        <w:t>Sessões: 16.2, p.5; 3.5, p.13; 7.6, p. 15; 5.7, p. 17; 2.8, p. 19; 13.09, p.23; 15.11.1888 p. 26, 27; 12, p. 30; 17.01.1889, p.32, do Livro de Atas de 17 de novembro de 1887 (Acervo: SCM).</w:t>
      </w:r>
    </w:p>
    <w:p>
      <w:pPr>
        <w:pStyle w:val="style35"/>
      </w:pPr>
      <w:r>
        <w:rPr/>
      </w:r>
    </w:p>
  </w:footnote>
  <w:footnote w:id="7">
    <w:p>
      <w:pPr>
        <w:pStyle w:val="style33"/>
        <w:jc w:val="both"/>
      </w:pPr>
      <w:r>
        <w:rPr>
          <w:rStyle w:val="style17"/>
        </w:rPr>
        <w:tab/>
      </w:r>
      <w:r>
        <w:rPr/>
        <w:t xml:space="preserve"> </w:t>
      </w:r>
      <w:r>
        <w:rPr/>
        <w:t>Sessões: 14.2, p. 35; 7.3, p. 37; 4.4, p.43; 2.3, p.45; 13.7, p.49; 4.7, p.51; 1.8, p. 55; 5.9, p.62; 14.11.1889, p. 68; 5.12.1889, p. 71, do Livro de Atas de 17 de novembro de 1887 (Acervo: SCM).</w:t>
      </w:r>
    </w:p>
    <w:p>
      <w:pPr>
        <w:pStyle w:val="style35"/>
      </w:pPr>
      <w:r>
        <w:rPr/>
      </w:r>
    </w:p>
  </w:footnote>
  <w:footnote w:id="8">
    <w:p>
      <w:pPr>
        <w:pStyle w:val="style33"/>
        <w:jc w:val="both"/>
      </w:pPr>
      <w:r>
        <w:rPr>
          <w:rStyle w:val="style17"/>
        </w:rPr>
        <w:tab/>
      </w:r>
      <w:r>
        <w:rPr/>
        <w:t xml:space="preserve"> </w:t>
      </w:r>
      <w:r>
        <w:rPr/>
        <w:t xml:space="preserve">Sessões: 6.2.1890, p. 77; 6.3, p. 85; 24.4, p.99; 1.5, p. 100; 12.06, p. 107; 7.8. p. 119; 7.8, p.119; 4.9, p. 122; 2.10, p. 125; 6.11, p. 131; 4.12, p. 134, do Livro de Atas de 17 de novembro de 1887 (Acervo: SCM). </w:t>
      </w:r>
    </w:p>
    <w:p>
      <w:pPr>
        <w:pStyle w:val="style35"/>
      </w:pPr>
      <w:r>
        <w:rPr/>
      </w:r>
    </w:p>
  </w:footnote>
  <w:footnote w:id="9">
    <w:p>
      <w:pPr>
        <w:pStyle w:val="style33"/>
        <w:jc w:val="both"/>
      </w:pPr>
      <w:r>
        <w:rPr>
          <w:rStyle w:val="style17"/>
        </w:rPr>
        <w:tab/>
      </w:r>
      <w:r>
        <w:rPr/>
        <w:t xml:space="preserve"> </w:t>
      </w:r>
      <w:r>
        <w:rPr/>
        <w:t>Sessões: 2.7.1891, p. 39; 23.7, p. 42; 3.9, p. 48; 8.10, p.52; 12.11, p. 58; 7.12, p. 61; 17.12, p. 62; 7.1.1892, p. 66, do Livro de Atas de 8 de janeiro de 1891(Acervo: SCM).</w:t>
      </w:r>
    </w:p>
    <w:p>
      <w:pPr>
        <w:pStyle w:val="style35"/>
      </w:pPr>
      <w:r>
        <w:rPr/>
      </w:r>
    </w:p>
  </w:footnote>
  <w:footnote w:id="10">
    <w:p>
      <w:pPr>
        <w:pStyle w:val="style33"/>
        <w:jc w:val="both"/>
      </w:pPr>
      <w:r>
        <w:rPr>
          <w:rStyle w:val="style17"/>
        </w:rPr>
        <w:tab/>
      </w:r>
      <w:r>
        <w:rPr/>
        <w:t xml:space="preserve"> </w:t>
      </w:r>
      <w:r>
        <w:rPr/>
        <w:t>Sessões: 11.2.1892; 7.4, p. 80, p. 69; 5.5, p. 84; 2.6, p. 89; 30.6, p. 102; 4.8, p.108; 1.9, p. 110; 13.10, p. 115; 3.11; 1.12. 1892 p. 123; 5.1.1893, p. 127, p. 119, do Livro de Atas de 8 de janeiro de 1891(Acervo: SCM).</w:t>
      </w:r>
    </w:p>
    <w:p>
      <w:pPr>
        <w:pStyle w:val="style35"/>
      </w:pPr>
      <w:r>
        <w:rPr/>
      </w:r>
    </w:p>
  </w:footnote>
  <w:footnote w:id="11">
    <w:p>
      <w:pPr>
        <w:pStyle w:val="style33"/>
        <w:jc w:val="both"/>
      </w:pPr>
      <w:r>
        <w:rPr>
          <w:rStyle w:val="style17"/>
        </w:rPr>
        <w:tab/>
      </w:r>
      <w:r>
        <w:rPr/>
        <w:t xml:space="preserve"> </w:t>
      </w:r>
      <w:r>
        <w:rPr/>
        <w:t>Sessões: 16.4.1896, p.4; 7.5, p. 8; 18.6, p. 12; 13.6, p. 14; 13.8, p.19; 10.10, p. 20; 8.10, p.22; 19.11.1896; 28.1.1897, p. 31; p. 28 do Livro de Atas de 1896 a 1897 (Acervo: SCM).</w:t>
      </w:r>
    </w:p>
    <w:p>
      <w:pPr>
        <w:pStyle w:val="style35"/>
      </w:pPr>
      <w:r>
        <w:rPr/>
      </w:r>
    </w:p>
  </w:footnote>
  <w:footnote w:id="12">
    <w:p>
      <w:pPr>
        <w:pStyle w:val="style33"/>
        <w:jc w:val="both"/>
      </w:pPr>
      <w:r>
        <w:rPr>
          <w:rStyle w:val="style17"/>
        </w:rPr>
        <w:tab/>
      </w:r>
      <w:r>
        <w:rPr/>
        <w:t xml:space="preserve"> </w:t>
      </w:r>
      <w:r>
        <w:rPr/>
        <w:t>Sessões: 16.4.1896, p.4; 7.5, p. 8; 18.6, p. 12; 13.6, p. 14; 13.8, p.19; 10.10, p. 20; 8.10, p.22; 19.11.1896; 28.1.1897, p. 31; p. 28 do Livro de Atas de 1896 a 1897 (Acervo: SCM).</w:t>
      </w:r>
    </w:p>
    <w:p>
      <w:pPr>
        <w:pStyle w:val="style35"/>
      </w:pPr>
      <w:r>
        <w:rPr/>
      </w:r>
    </w:p>
  </w:footnote>
  <w:footnote w:id="13">
    <w:p>
      <w:pPr>
        <w:pStyle w:val="style33"/>
        <w:jc w:val="both"/>
      </w:pPr>
      <w:r>
        <w:rPr>
          <w:rStyle w:val="style17"/>
        </w:rPr>
        <w:tab/>
      </w:r>
      <w:r>
        <w:rPr/>
        <w:t xml:space="preserve"> </w:t>
      </w:r>
      <w:r>
        <w:rPr/>
        <w:t>Sessões: 18.2, p. 34; 18.3, p. 39; 20.5, p44; 10.6, p. 44; 15.6, p. 46; 2.9, p. 4821.10, p. 50; 11.11. 1897, p. 54; 3.2.1898, p. 54, do Livro de Atas de 1896 a 1897(Acervo: SCM).</w:t>
      </w:r>
    </w:p>
    <w:p>
      <w:pPr>
        <w:pStyle w:val="style35"/>
      </w:pPr>
      <w:r>
        <w:rPr/>
      </w:r>
    </w:p>
  </w:footnote>
  <w:footnote w:id="14">
    <w:p>
      <w:pPr>
        <w:pStyle w:val="style33"/>
        <w:jc w:val="both"/>
      </w:pPr>
      <w:r>
        <w:rPr>
          <w:rStyle w:val="style17"/>
        </w:rPr>
        <w:tab/>
      </w:r>
      <w:r>
        <w:rPr/>
        <w:t xml:space="preserve"> </w:t>
      </w:r>
      <w:r>
        <w:rPr/>
        <w:t>Sessões: 3.2.1898, p. 54; 5.5, p. 60; 17.2, p.55; 2.6, p. 64; 7.7, p. 65; 11.8, p. 68; 13.10, p.69; 17.11, p. 71; 29.12, p. 72; 6.4.1899, p. 76, do Livro de Atas de 1896 a 1897(Acervo: SCM).</w:t>
      </w:r>
    </w:p>
    <w:p>
      <w:pPr>
        <w:pStyle w:val="style35"/>
      </w:pPr>
      <w:r>
        <w:rPr/>
      </w:r>
    </w:p>
  </w:footnote>
  <w:footnote w:id="15">
    <w:p>
      <w:pPr>
        <w:pStyle w:val="style33"/>
        <w:jc w:val="both"/>
      </w:pPr>
      <w:r>
        <w:rPr>
          <w:rStyle w:val="style17"/>
        </w:rPr>
        <w:tab/>
      </w:r>
      <w:r>
        <w:rPr/>
        <w:t xml:space="preserve"> </w:t>
      </w:r>
      <w:r>
        <w:rPr/>
        <w:t>Sessões: 16.4.1899, p. 76; 8.6, p. 79, do Livro de Atas de 1896 a 1897(Acervo: SCM).</w:t>
      </w:r>
    </w:p>
    <w:p>
      <w:pPr>
        <w:pStyle w:val="style35"/>
      </w:pPr>
      <w:r>
        <w:rPr/>
      </w:r>
    </w:p>
  </w:footnote>
  <w:footnote w:id="16">
    <w:p>
      <w:pPr>
        <w:pStyle w:val="style33"/>
        <w:jc w:val="both"/>
      </w:pPr>
      <w:r>
        <w:rPr>
          <w:rStyle w:val="style17"/>
        </w:rPr>
        <w:tab/>
      </w:r>
      <w:r>
        <w:rPr/>
        <w:t xml:space="preserve"> </w:t>
      </w:r>
      <w:r>
        <w:rPr/>
        <w:t>Sessões: 22.3.1900, p. 96; 29.11, p.105; 21.3.1901, p.112, do Livro de Atas de 1896 a 1897 (Acervo: SCM).</w:t>
      </w:r>
    </w:p>
    <w:p>
      <w:pPr>
        <w:pStyle w:val="style35"/>
      </w:pPr>
      <w:r>
        <w:rPr/>
      </w:r>
    </w:p>
  </w:footnote>
</w:footnotes>
</file>

<file path=word/styles.xml><?xml version="1.0" encoding="utf-8"?>
<w:styles xmlns:w="http://schemas.openxmlformats.org/wordprocessingml/2006/main">
  <w:style w:styleId="style0" w:type="paragraph">
    <w:name w:val="Padrão"/>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pt-BR"/>
    </w:rPr>
  </w:style>
  <w:style w:styleId="style15" w:type="character">
    <w:name w:val="Default Paragraph Font"/>
    <w:next w:val="style15"/>
    <w:rPr/>
  </w:style>
  <w:style w:styleId="style16" w:type="character">
    <w:name w:val="Texto de nota de rodapé Char"/>
    <w:basedOn w:val="style15"/>
    <w:next w:val="style16"/>
    <w:rPr/>
  </w:style>
  <w:style w:styleId="style17" w:type="character">
    <w:name w:val="footnote reference"/>
    <w:basedOn w:val="style15"/>
    <w:next w:val="style17"/>
    <w:rPr/>
  </w:style>
  <w:style w:styleId="style18" w:type="character">
    <w:name w:val="Corpo de texto Char"/>
    <w:basedOn w:val="style15"/>
    <w:next w:val="style18"/>
    <w:rPr/>
  </w:style>
  <w:style w:styleId="style19" w:type="character">
    <w:name w:val="Link da Internet"/>
    <w:basedOn w:val="style15"/>
    <w:next w:val="style19"/>
    <w:rPr>
      <w:color w:val="0000FF"/>
      <w:u w:val="single"/>
      <w:lang w:bidi="pt-BR" w:eastAsia="pt-BR" w:val="pt-BR"/>
    </w:rPr>
  </w:style>
  <w:style w:styleId="style20" w:type="character">
    <w:name w:val="Ênfase"/>
    <w:basedOn w:val="style15"/>
    <w:next w:val="style20"/>
    <w:rPr>
      <w:i/>
      <w:iCs/>
    </w:rPr>
  </w:style>
  <w:style w:styleId="style21" w:type="character">
    <w:name w:val="ListLabel 1"/>
    <w:next w:val="style21"/>
    <w:rPr>
      <w:rFonts w:cs="Calibri"/>
    </w:rPr>
  </w:style>
  <w:style w:styleId="style22" w:type="character">
    <w:name w:val="ListLabel 2"/>
    <w:next w:val="style22"/>
    <w:rPr>
      <w:rFonts w:cs="Courier New"/>
    </w:rPr>
  </w:style>
  <w:style w:styleId="style23" w:type="character">
    <w:name w:val="ListLabel 3"/>
    <w:next w:val="style23"/>
    <w:rPr>
      <w:rFonts w:cs="Times New Roman" w:eastAsia="Times New Roman"/>
    </w:rPr>
  </w:style>
  <w:style w:styleId="style24" w:type="character">
    <w:name w:val="Caracteres de nota de rodapé"/>
    <w:next w:val="style24"/>
    <w:rPr/>
  </w:style>
  <w:style w:styleId="style25" w:type="character">
    <w:name w:val="Âncora de nota de rodapé"/>
    <w:next w:val="style25"/>
    <w:rPr>
      <w:vertAlign w:val="superscript"/>
    </w:rPr>
  </w:style>
  <w:style w:styleId="style26" w:type="character">
    <w:name w:val="Âncora de nota de fim"/>
    <w:next w:val="style26"/>
    <w:rPr>
      <w:vertAlign w:val="superscript"/>
    </w:rPr>
  </w:style>
  <w:style w:styleId="style27" w:type="character">
    <w:name w:val="Caracteres de nota de fim"/>
    <w:next w:val="style27"/>
    <w:rPr/>
  </w:style>
  <w:style w:styleId="style28" w:type="paragraph">
    <w:name w:val="Título"/>
    <w:basedOn w:val="style0"/>
    <w:next w:val="style29"/>
    <w:pPr>
      <w:keepNext/>
      <w:spacing w:after="120" w:before="240"/>
    </w:pPr>
    <w:rPr>
      <w:sz w:val="28"/>
      <w:szCs w:val="28"/>
      <w:rFonts w:ascii="Liberation Sans" w:cs="Lohit Hindi" w:eastAsia="DejaVu Sans" w:hAnsi="Liberation Sans"/>
    </w:rPr>
  </w:style>
  <w:style w:styleId="style29" w:type="paragraph">
    <w:name w:val="Corpo de texto"/>
    <w:basedOn w:val="style0"/>
    <w:next w:val="style29"/>
    <w:pPr>
      <w:jc w:val="both"/>
      <w:widowControl/>
      <w:spacing w:after="0" w:before="0" w:line="100" w:lineRule="atLeast"/>
    </w:pPr>
    <w:rPr>
      <w:sz w:val="24"/>
      <w:szCs w:val="20"/>
      <w:rFonts w:ascii="Times New Roman" w:cs="Times New Roman" w:eastAsia="Times New Roman" w:hAnsi="Times New Roman"/>
      <w:lang w:eastAsia="pt-BR"/>
    </w:rPr>
  </w:style>
  <w:style w:styleId="style30" w:type="paragraph">
    <w:name w:val="Lista"/>
    <w:basedOn w:val="style29"/>
    <w:next w:val="style30"/>
    <w:pPr/>
    <w:rPr>
      <w:rFonts w:cs="Lohit Hindi"/>
    </w:rPr>
  </w:style>
  <w:style w:styleId="style31" w:type="paragraph">
    <w:name w:val="Legenda"/>
    <w:basedOn w:val="style0"/>
    <w:next w:val="style31"/>
    <w:pPr>
      <w:suppressLineNumbers/>
      <w:spacing w:after="120" w:before="120"/>
    </w:pPr>
    <w:rPr>
      <w:sz w:val="24"/>
      <w:i/>
      <w:szCs w:val="24"/>
      <w:iCs/>
      <w:rFonts w:cs="Lohit Hindi"/>
    </w:rPr>
  </w:style>
  <w:style w:styleId="style32" w:type="paragraph">
    <w:name w:val="Índice"/>
    <w:basedOn w:val="style0"/>
    <w:next w:val="style32"/>
    <w:pPr>
      <w:suppressLineNumbers/>
    </w:pPr>
    <w:rPr>
      <w:rFonts w:cs="Lohit Hindi"/>
    </w:rPr>
  </w:style>
  <w:style w:styleId="style33" w:type="paragraph">
    <w:name w:val="footnote text"/>
    <w:basedOn w:val="style0"/>
    <w:next w:val="style33"/>
    <w:pPr/>
    <w:rPr/>
  </w:style>
  <w:style w:styleId="style34" w:type="paragraph">
    <w:name w:val="List Paragraph"/>
    <w:basedOn w:val="style0"/>
    <w:next w:val="style34"/>
    <w:pPr/>
    <w:rPr/>
  </w:style>
  <w:style w:styleId="style35" w:type="paragraph">
    <w:name w:val="Nota de rodapé"/>
    <w:basedOn w:val="style0"/>
    <w:next w:val="style35"/>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laudiahist2003@yahoo.com.br" TargetMode="External"/><Relationship Id="rId3" Type="http://schemas.openxmlformats.org/officeDocument/2006/relationships/footnotes" Target="footnotes.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739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2012-08-29T18:01:00.00Z</dcterms:created>
  <dc:creator>Claudia</dc:creator>
  <cp:lastModifiedBy>Claudia</cp:lastModifiedBy>
  <dcterms:modified xsi:type="dcterms:W3CDTF">2012-09-28T16:29:00.00Z</dcterms:modified>
  <cp:revision>113</cp:revision>
</cp:coreProperties>
</file>